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92D33" w:rsidRPr="006E3E9D" w:rsidRDefault="00192D33" w:rsidP="006E3E9D">
      <w:pPr>
        <w:spacing w:after="396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3E9D">
        <w:rPr>
          <w:rFonts w:ascii="Arial" w:hAnsi="Arial" w:cs="Arial"/>
          <w:sz w:val="24"/>
          <w:szCs w:val="24"/>
        </w:rPr>
        <w:t>Zał.</w:t>
      </w:r>
      <w:r w:rsidR="000E2FD6" w:rsidRPr="006E3E9D">
        <w:rPr>
          <w:rFonts w:ascii="Arial" w:hAnsi="Arial" w:cs="Arial"/>
          <w:sz w:val="24"/>
          <w:szCs w:val="24"/>
        </w:rPr>
        <w:t xml:space="preserve"> nr 1</w:t>
      </w:r>
      <w:r w:rsidRPr="006E3E9D">
        <w:rPr>
          <w:rFonts w:ascii="Arial" w:hAnsi="Arial" w:cs="Arial"/>
          <w:sz w:val="24"/>
          <w:szCs w:val="24"/>
        </w:rPr>
        <w:t xml:space="preserve"> do ZARZĄDZENIA Nr</w:t>
      </w:r>
      <w:r w:rsidR="00F32DEC" w:rsidRPr="006E3E9D">
        <w:rPr>
          <w:rFonts w:ascii="Arial" w:hAnsi="Arial" w:cs="Arial"/>
          <w:sz w:val="24"/>
          <w:szCs w:val="24"/>
        </w:rPr>
        <w:t xml:space="preserve"> </w:t>
      </w:r>
      <w:r w:rsidR="00B07611" w:rsidRPr="006E3E9D">
        <w:rPr>
          <w:rFonts w:ascii="Arial" w:hAnsi="Arial" w:cs="Arial"/>
          <w:sz w:val="24"/>
          <w:szCs w:val="24"/>
        </w:rPr>
        <w:t>10</w:t>
      </w:r>
      <w:r w:rsidR="00434D0E" w:rsidRPr="006E3E9D">
        <w:rPr>
          <w:rFonts w:ascii="Arial" w:hAnsi="Arial" w:cs="Arial"/>
          <w:sz w:val="24"/>
          <w:szCs w:val="24"/>
        </w:rPr>
        <w:t>4</w:t>
      </w:r>
      <w:r w:rsidR="002D29B4" w:rsidRPr="006E3E9D">
        <w:rPr>
          <w:rFonts w:ascii="Arial" w:hAnsi="Arial" w:cs="Arial"/>
          <w:sz w:val="24"/>
          <w:szCs w:val="24"/>
        </w:rPr>
        <w:t>/2025</w:t>
      </w:r>
      <w:r w:rsidRPr="006E3E9D">
        <w:rPr>
          <w:rFonts w:ascii="Arial" w:hAnsi="Arial" w:cs="Arial"/>
          <w:sz w:val="24"/>
          <w:szCs w:val="24"/>
        </w:rPr>
        <w:t xml:space="preserve"> Rektora PCz</w:t>
      </w:r>
    </w:p>
    <w:p w:rsidR="000B2800" w:rsidRPr="00396F88" w:rsidRDefault="000B2800" w:rsidP="006E3E9D">
      <w:pPr>
        <w:spacing w:after="0" w:line="360" w:lineRule="auto"/>
        <w:jc w:val="center"/>
        <w:rPr>
          <w:rFonts w:ascii="Arial" w:hAnsi="Arial" w:cs="Arial"/>
          <w:sz w:val="44"/>
          <w:szCs w:val="24"/>
        </w:rPr>
      </w:pPr>
      <w:r w:rsidRPr="00396F88">
        <w:rPr>
          <w:rFonts w:ascii="Arial" w:hAnsi="Arial" w:cs="Arial"/>
          <w:b/>
          <w:sz w:val="44"/>
          <w:szCs w:val="24"/>
        </w:rPr>
        <w:t xml:space="preserve">Regulamin wynagradzania pracowników </w:t>
      </w:r>
      <w:r w:rsidRPr="00396F88">
        <w:rPr>
          <w:rFonts w:ascii="Arial" w:hAnsi="Arial" w:cs="Arial"/>
          <w:b/>
          <w:sz w:val="44"/>
          <w:szCs w:val="24"/>
        </w:rPr>
        <w:br/>
        <w:t>Politechniki Częstochowskiej</w:t>
      </w:r>
    </w:p>
    <w:p w:rsidR="000B2800" w:rsidRPr="006E3E9D" w:rsidRDefault="000B2800" w:rsidP="006E3E9D">
      <w:pPr>
        <w:pStyle w:val="Nagwekwykazurde"/>
        <w:spacing w:before="480" w:line="360" w:lineRule="auto"/>
        <w:ind w:right="-142"/>
        <w:jc w:val="center"/>
        <w:rPr>
          <w:rFonts w:ascii="Arial" w:hAnsi="Arial" w:cs="Arial"/>
          <w:color w:val="auto"/>
          <w:sz w:val="24"/>
          <w:szCs w:val="24"/>
        </w:rPr>
      </w:pPr>
      <w:r w:rsidRPr="006E3E9D">
        <w:rPr>
          <w:rFonts w:ascii="Arial" w:hAnsi="Arial" w:cs="Arial"/>
          <w:color w:val="auto"/>
          <w:sz w:val="24"/>
          <w:szCs w:val="24"/>
        </w:rPr>
        <w:t>wprowadzony w życie Zarządzeniem nr 315/2020 Rektora PCz z dnia 18.03.2020 r</w:t>
      </w:r>
      <w:r w:rsidR="00F32DEC" w:rsidRPr="006E3E9D">
        <w:rPr>
          <w:rFonts w:ascii="Arial" w:hAnsi="Arial" w:cs="Arial"/>
          <w:color w:val="auto"/>
          <w:sz w:val="24"/>
          <w:szCs w:val="24"/>
        </w:rPr>
        <w:t>oku</w:t>
      </w:r>
    </w:p>
    <w:p w:rsidR="000B2800" w:rsidRPr="006E3E9D" w:rsidRDefault="000B2800" w:rsidP="006E3E9D">
      <w:pPr>
        <w:pStyle w:val="Nagwekwykazurde"/>
        <w:spacing w:before="0" w:line="360" w:lineRule="auto"/>
        <w:ind w:left="2552" w:hanging="992"/>
        <w:rPr>
          <w:rFonts w:ascii="Arial" w:hAnsi="Arial" w:cs="Arial"/>
          <w:color w:val="auto"/>
          <w:sz w:val="24"/>
          <w:szCs w:val="24"/>
        </w:rPr>
      </w:pPr>
      <w:r w:rsidRPr="006E3E9D">
        <w:rPr>
          <w:rFonts w:ascii="Arial" w:hAnsi="Arial" w:cs="Arial"/>
          <w:color w:val="auto"/>
          <w:sz w:val="24"/>
          <w:szCs w:val="24"/>
        </w:rPr>
        <w:t>zmiany:</w:t>
      </w:r>
      <w:r w:rsidR="00F32DEC" w:rsidRPr="006E3E9D">
        <w:rPr>
          <w:rFonts w:ascii="Arial" w:hAnsi="Arial" w:cs="Arial"/>
          <w:color w:val="auto"/>
          <w:sz w:val="24"/>
          <w:szCs w:val="24"/>
        </w:rPr>
        <w:tab/>
      </w:r>
      <w:r w:rsidRPr="006E3E9D">
        <w:rPr>
          <w:rFonts w:ascii="Arial" w:hAnsi="Arial" w:cs="Arial"/>
          <w:color w:val="auto"/>
          <w:sz w:val="24"/>
          <w:szCs w:val="24"/>
        </w:rPr>
        <w:t>Zarządzenie nr 319/2020 z dnia 30.03.2020 r</w:t>
      </w:r>
      <w:r w:rsidR="00F32DEC" w:rsidRPr="006E3E9D">
        <w:rPr>
          <w:rFonts w:ascii="Arial" w:hAnsi="Arial" w:cs="Arial"/>
          <w:color w:val="auto"/>
          <w:sz w:val="24"/>
          <w:szCs w:val="24"/>
        </w:rPr>
        <w:t>oku</w:t>
      </w:r>
    </w:p>
    <w:p w:rsidR="000B2800" w:rsidRPr="006E3E9D" w:rsidRDefault="000B2800" w:rsidP="006E3E9D">
      <w:pPr>
        <w:spacing w:after="0" w:line="360" w:lineRule="auto"/>
        <w:ind w:left="2552" w:hanging="1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Zarządzenie nr 347/2020 z dnia 23.06.2020 r</w:t>
      </w:r>
      <w:r w:rsidR="00F32DEC" w:rsidRPr="006E3E9D">
        <w:rPr>
          <w:rFonts w:ascii="Arial" w:hAnsi="Arial" w:cs="Arial"/>
          <w:sz w:val="24"/>
          <w:szCs w:val="24"/>
        </w:rPr>
        <w:t>oku</w:t>
      </w:r>
    </w:p>
    <w:p w:rsidR="000B2800" w:rsidRPr="006E3E9D" w:rsidRDefault="009540C7" w:rsidP="006E3E9D">
      <w:pPr>
        <w:spacing w:after="0" w:line="360" w:lineRule="auto"/>
        <w:ind w:left="2552"/>
        <w:rPr>
          <w:rFonts w:ascii="Arial" w:hAnsi="Arial" w:cs="Arial"/>
          <w:sz w:val="24"/>
          <w:szCs w:val="24"/>
        </w:rPr>
      </w:pPr>
      <w:bookmarkStart w:id="1" w:name="_Hlk103845088"/>
      <w:r w:rsidRPr="006E3E9D">
        <w:rPr>
          <w:rFonts w:ascii="Arial" w:hAnsi="Arial" w:cs="Arial"/>
          <w:sz w:val="24"/>
          <w:szCs w:val="24"/>
        </w:rPr>
        <w:t>Zarządzenie nr 72/2020 z dnia 29.12.2020 r</w:t>
      </w:r>
      <w:bookmarkEnd w:id="1"/>
      <w:r w:rsidR="00F32DEC" w:rsidRPr="006E3E9D">
        <w:rPr>
          <w:rFonts w:ascii="Arial" w:hAnsi="Arial" w:cs="Arial"/>
          <w:sz w:val="24"/>
          <w:szCs w:val="24"/>
        </w:rPr>
        <w:t>oku</w:t>
      </w:r>
    </w:p>
    <w:p w:rsidR="009540C7" w:rsidRPr="006E3E9D" w:rsidRDefault="009A6990" w:rsidP="006E3E9D">
      <w:pPr>
        <w:spacing w:after="0" w:line="360" w:lineRule="auto"/>
        <w:ind w:left="2552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ZARZĄDZENIE N</w:t>
      </w:r>
      <w:r w:rsidR="009540C7" w:rsidRPr="006E3E9D">
        <w:rPr>
          <w:rFonts w:ascii="Arial" w:hAnsi="Arial" w:cs="Arial"/>
          <w:sz w:val="24"/>
          <w:szCs w:val="24"/>
        </w:rPr>
        <w:t xml:space="preserve">r </w:t>
      </w:r>
      <w:r w:rsidR="000E2FD6" w:rsidRPr="006E3E9D">
        <w:rPr>
          <w:rFonts w:ascii="Arial" w:hAnsi="Arial" w:cs="Arial"/>
          <w:sz w:val="24"/>
          <w:szCs w:val="24"/>
        </w:rPr>
        <w:t>295</w:t>
      </w:r>
      <w:r w:rsidRPr="006E3E9D">
        <w:rPr>
          <w:rFonts w:ascii="Arial" w:hAnsi="Arial" w:cs="Arial"/>
          <w:sz w:val="24"/>
          <w:szCs w:val="24"/>
        </w:rPr>
        <w:t xml:space="preserve">/2022 </w:t>
      </w:r>
      <w:r w:rsidR="009540C7" w:rsidRPr="006E3E9D">
        <w:rPr>
          <w:rFonts w:ascii="Arial" w:hAnsi="Arial" w:cs="Arial"/>
          <w:sz w:val="24"/>
          <w:szCs w:val="24"/>
        </w:rPr>
        <w:t>z dni</w:t>
      </w:r>
      <w:r w:rsidRPr="006E3E9D">
        <w:rPr>
          <w:rFonts w:ascii="Arial" w:hAnsi="Arial" w:cs="Arial"/>
          <w:sz w:val="24"/>
          <w:szCs w:val="24"/>
        </w:rPr>
        <w:t xml:space="preserve">a </w:t>
      </w:r>
      <w:r w:rsidR="00565D16" w:rsidRPr="006E3E9D">
        <w:rPr>
          <w:rFonts w:ascii="Arial" w:hAnsi="Arial" w:cs="Arial"/>
          <w:sz w:val="24"/>
          <w:szCs w:val="24"/>
        </w:rPr>
        <w:t>1 wrze</w:t>
      </w:r>
      <w:r w:rsidR="00147502" w:rsidRPr="006E3E9D">
        <w:rPr>
          <w:rFonts w:ascii="Arial" w:hAnsi="Arial" w:cs="Arial"/>
          <w:sz w:val="24"/>
          <w:szCs w:val="24"/>
        </w:rPr>
        <w:t xml:space="preserve">śnia </w:t>
      </w:r>
      <w:r w:rsidRPr="006E3E9D">
        <w:rPr>
          <w:rFonts w:ascii="Arial" w:hAnsi="Arial" w:cs="Arial"/>
          <w:sz w:val="24"/>
          <w:szCs w:val="24"/>
        </w:rPr>
        <w:t xml:space="preserve">2022 </w:t>
      </w:r>
      <w:r w:rsidR="009540C7" w:rsidRPr="006E3E9D">
        <w:rPr>
          <w:rFonts w:ascii="Arial" w:hAnsi="Arial" w:cs="Arial"/>
          <w:sz w:val="24"/>
          <w:szCs w:val="24"/>
        </w:rPr>
        <w:t>r</w:t>
      </w:r>
      <w:r w:rsidR="00F32DEC" w:rsidRPr="006E3E9D">
        <w:rPr>
          <w:rFonts w:ascii="Arial" w:hAnsi="Arial" w:cs="Arial"/>
          <w:sz w:val="24"/>
          <w:szCs w:val="24"/>
        </w:rPr>
        <w:t>oku</w:t>
      </w:r>
    </w:p>
    <w:p w:rsidR="00F32DEC" w:rsidRPr="006E3E9D" w:rsidRDefault="00F32DEC" w:rsidP="006E3E9D">
      <w:pPr>
        <w:spacing w:after="0" w:line="360" w:lineRule="auto"/>
        <w:ind w:left="2552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ZARZĄDZENIE Nr </w:t>
      </w:r>
      <w:r w:rsidR="00B07611" w:rsidRPr="006E3E9D">
        <w:rPr>
          <w:rFonts w:ascii="Arial" w:hAnsi="Arial" w:cs="Arial"/>
          <w:sz w:val="24"/>
          <w:szCs w:val="24"/>
        </w:rPr>
        <w:t>10</w:t>
      </w:r>
      <w:r w:rsidR="00434D0E" w:rsidRPr="006E3E9D">
        <w:rPr>
          <w:rFonts w:ascii="Arial" w:hAnsi="Arial" w:cs="Arial"/>
          <w:sz w:val="24"/>
          <w:szCs w:val="24"/>
        </w:rPr>
        <w:t>4</w:t>
      </w:r>
      <w:r w:rsidRPr="006E3E9D">
        <w:rPr>
          <w:rFonts w:ascii="Arial" w:hAnsi="Arial" w:cs="Arial"/>
          <w:sz w:val="24"/>
          <w:szCs w:val="24"/>
        </w:rPr>
        <w:t xml:space="preserve">/2025 z dnia </w:t>
      </w:r>
      <w:r w:rsidR="00EE2BBC" w:rsidRPr="006E3E9D">
        <w:rPr>
          <w:rFonts w:ascii="Arial" w:hAnsi="Arial" w:cs="Arial"/>
          <w:sz w:val="24"/>
          <w:szCs w:val="24"/>
        </w:rPr>
        <w:t>1 lipca</w:t>
      </w:r>
      <w:r w:rsidRPr="006E3E9D">
        <w:rPr>
          <w:rFonts w:ascii="Arial" w:hAnsi="Arial" w:cs="Arial"/>
          <w:sz w:val="24"/>
          <w:szCs w:val="24"/>
        </w:rPr>
        <w:t xml:space="preserve"> 2025 roku</w:t>
      </w:r>
    </w:p>
    <w:p w:rsidR="00324F53" w:rsidRPr="006E3E9D" w:rsidRDefault="000B2800" w:rsidP="00396F88">
      <w:pPr>
        <w:pStyle w:val="Nagwekwykazurde"/>
        <w:spacing w:before="38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6E3E9D">
        <w:rPr>
          <w:rFonts w:ascii="Arial" w:hAnsi="Arial" w:cs="Arial"/>
          <w:color w:val="auto"/>
          <w:sz w:val="24"/>
          <w:szCs w:val="24"/>
        </w:rPr>
        <w:t xml:space="preserve">tekst </w:t>
      </w:r>
      <w:r w:rsidR="00F32DEC" w:rsidRPr="006E3E9D">
        <w:rPr>
          <w:rFonts w:ascii="Arial" w:hAnsi="Arial" w:cs="Arial"/>
          <w:color w:val="auto"/>
          <w:sz w:val="24"/>
          <w:szCs w:val="24"/>
        </w:rPr>
        <w:t>ujednolicony</w:t>
      </w:r>
    </w:p>
    <w:p w:rsidR="00324F53" w:rsidRPr="006E3E9D" w:rsidRDefault="000B2800" w:rsidP="006E3E9D">
      <w:pPr>
        <w:spacing w:before="1440" w:after="0" w:line="360" w:lineRule="auto"/>
        <w:jc w:val="center"/>
        <w:rPr>
          <w:rFonts w:ascii="Arial" w:hAnsi="Arial" w:cs="Arial"/>
          <w:b/>
          <w:sz w:val="24"/>
          <w:szCs w:val="24"/>
        </w:rPr>
        <w:sectPr w:rsidR="00324F53" w:rsidRPr="006E3E9D" w:rsidSect="00F32DEC">
          <w:footerReference w:type="default" r:id="rId8"/>
          <w:footerReference w:type="first" r:id="rId9"/>
          <w:footnotePr>
            <w:numRestart w:val="eachPage"/>
          </w:footnotePr>
          <w:pgSz w:w="11906" w:h="16838"/>
          <w:pgMar w:top="567" w:right="1418" w:bottom="992" w:left="1418" w:header="709" w:footer="567" w:gutter="0"/>
          <w:cols w:space="708"/>
          <w:titlePg/>
          <w:docGrid w:linePitch="360" w:charSpace="4096"/>
        </w:sectPr>
      </w:pPr>
      <w:r w:rsidRPr="006E3E9D">
        <w:rPr>
          <w:rFonts w:ascii="Arial" w:hAnsi="Arial" w:cs="Arial"/>
          <w:b/>
          <w:sz w:val="24"/>
          <w:szCs w:val="24"/>
        </w:rPr>
        <w:t>Częstochowa 202</w:t>
      </w:r>
      <w:r w:rsidR="00797C32" w:rsidRPr="006E3E9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9465945</wp:posOffset>
                </wp:positionV>
                <wp:extent cx="457200" cy="180975"/>
                <wp:effectExtent l="9525" t="15240" r="0" b="0"/>
                <wp:wrapNone/>
                <wp:docPr id="1" name="Ow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custGeom>
                          <a:avLst/>
                          <a:gdLst>
                            <a:gd name="G0" fmla="*/ 721 1 2"/>
                            <a:gd name="G1" fmla="*/ 1 48365 11520"/>
                            <a:gd name="G2" fmla="*/ G1 32767 1"/>
                            <a:gd name="G3" fmla="*/ G2 1 32767"/>
                            <a:gd name="G4" fmla="cos G0 G3"/>
                            <a:gd name="G5" fmla="*/ 286 1 2"/>
                            <a:gd name="G6" fmla="*/ 1 48365 11520"/>
                            <a:gd name="G7" fmla="*/ G6 32767 1"/>
                            <a:gd name="G8" fmla="*/ G7 1 32767"/>
                            <a:gd name="G9" fmla="sin G5 G8"/>
                            <a:gd name="G10" fmla="*/ 721 1 2"/>
                            <a:gd name="G11" fmla="+- G10 0 G4"/>
                            <a:gd name="G12" fmla="+- G10 G4 0"/>
                            <a:gd name="G13" fmla="+- G12 0 0"/>
                            <a:gd name="G14" fmla="*/ 286 1 2"/>
                            <a:gd name="G15" fmla="+- G14 0 G9"/>
                            <a:gd name="G16" fmla="+- G14 G9 0"/>
                            <a:gd name="G17" fmla="+- G16 0 0"/>
                            <a:gd name="G18" fmla="+- 286 0 0"/>
                            <a:gd name="G19" fmla="+- 721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143"/>
                              </a:moveTo>
                              <a:lnTo>
                                <a:pt x="361" y="143"/>
                              </a:lnTo>
                              <a:lnTo>
                                <a:pt x="180" y="90"/>
                              </a:lnTo>
                              <a:lnTo>
                                <a:pt x="361" y="143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6C04B" id="Owal 1" o:spid="_x0000_s1026" style="position:absolute;margin-left:212.6pt;margin-top:745.35pt;width:36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572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" path="m,143r361,l180,90r181,53l270,90,,143xe" strokecolor="white" strokeweight=".35mm">
                <v:stroke joinstyle="miter"/>
                <v:path o:connecttype="custom" o:connectlocs="457200,90488;228600,180975;0,90488;228600,0" o:connectangles="0,90,180,270" textboxrect="0,0,457200,180975"/>
              </v:shape>
            </w:pict>
          </mc:Fallback>
        </mc:AlternateContent>
      </w:r>
      <w:r w:rsidR="00F32DEC" w:rsidRPr="006E3E9D">
        <w:rPr>
          <w:rFonts w:ascii="Arial" w:hAnsi="Arial" w:cs="Arial"/>
          <w:b/>
          <w:sz w:val="24"/>
          <w:szCs w:val="24"/>
        </w:rPr>
        <w:t>5</w:t>
      </w:r>
    </w:p>
    <w:p w:rsidR="00F03069" w:rsidRPr="006E3E9D" w:rsidRDefault="0086656D" w:rsidP="006E3E9D">
      <w:pPr>
        <w:pStyle w:val="Nagwekspisutreci"/>
        <w:spacing w:before="0" w:line="360" w:lineRule="auto"/>
        <w:ind w:right="-2"/>
        <w:rPr>
          <w:rFonts w:ascii="Arial" w:hAnsi="Arial" w:cs="Arial"/>
          <w:b/>
          <w:color w:val="auto"/>
          <w:sz w:val="24"/>
          <w:szCs w:val="24"/>
        </w:rPr>
      </w:pPr>
      <w:r w:rsidRPr="006E3E9D">
        <w:rPr>
          <w:rFonts w:ascii="Arial" w:hAnsi="Arial" w:cs="Arial"/>
          <w:b/>
          <w:color w:val="auto"/>
          <w:sz w:val="24"/>
          <w:szCs w:val="24"/>
        </w:rPr>
        <w:lastRenderedPageBreak/>
        <w:t>SPIS TREŚCI</w:t>
      </w:r>
      <w:r w:rsidR="00B07611" w:rsidRPr="006E3E9D">
        <w:rPr>
          <w:rFonts w:ascii="Arial" w:hAnsi="Arial" w:cs="Arial"/>
          <w:b/>
          <w:color w:val="auto"/>
          <w:sz w:val="24"/>
          <w:szCs w:val="24"/>
        </w:rPr>
        <w:t>:</w:t>
      </w:r>
    </w:p>
    <w:p w:rsidR="003D070A" w:rsidRPr="006E3E9D" w:rsidRDefault="00F03069" w:rsidP="006E3E9D">
      <w:pPr>
        <w:pStyle w:val="Spistreci1"/>
        <w:rPr>
          <w:rFonts w:eastAsia="Times New Roman"/>
          <w:color w:val="auto"/>
          <w:lang w:eastAsia="pl-PL"/>
        </w:rPr>
      </w:pPr>
      <w:r w:rsidRPr="006E3E9D">
        <w:rPr>
          <w:color w:val="auto"/>
        </w:rPr>
        <w:fldChar w:fldCharType="begin"/>
      </w:r>
      <w:r w:rsidRPr="006E3E9D">
        <w:rPr>
          <w:color w:val="auto"/>
        </w:rPr>
        <w:instrText xml:space="preserve"> TOC \o "1-3" \h \z \u </w:instrText>
      </w:r>
      <w:r w:rsidRPr="006E3E9D">
        <w:rPr>
          <w:color w:val="auto"/>
        </w:rPr>
        <w:fldChar w:fldCharType="separate"/>
      </w:r>
      <w:hyperlink w:anchor="_Toc201828627" w:history="1">
        <w:r w:rsidR="003D070A" w:rsidRPr="006E3E9D">
          <w:rPr>
            <w:rStyle w:val="Hipercze"/>
            <w:b w:val="0"/>
            <w:color w:val="auto"/>
          </w:rPr>
          <w:t>I.</w:t>
        </w:r>
        <w:r w:rsidR="003D070A" w:rsidRPr="006E3E9D">
          <w:rPr>
            <w:rStyle w:val="Hipercze"/>
            <w:color w:val="auto"/>
          </w:rPr>
          <w:t xml:space="preserve"> Postanowienia ogólne</w:t>
        </w:r>
        <w:r w:rsidR="003D070A" w:rsidRPr="006E3E9D">
          <w:rPr>
            <w:webHidden/>
            <w:color w:val="auto"/>
          </w:rPr>
          <w:tab/>
        </w:r>
        <w:r w:rsidR="003D070A" w:rsidRPr="006E3E9D">
          <w:rPr>
            <w:webHidden/>
            <w:color w:val="auto"/>
          </w:rPr>
          <w:fldChar w:fldCharType="begin"/>
        </w:r>
        <w:r w:rsidR="003D070A" w:rsidRPr="006E3E9D">
          <w:rPr>
            <w:webHidden/>
            <w:color w:val="auto"/>
          </w:rPr>
          <w:instrText xml:space="preserve"> PAGEREF _Toc201828627 \h </w:instrText>
        </w:r>
        <w:r w:rsidR="003D070A" w:rsidRPr="006E3E9D">
          <w:rPr>
            <w:webHidden/>
            <w:color w:val="auto"/>
          </w:rPr>
        </w:r>
        <w:r w:rsidR="003D070A" w:rsidRPr="006E3E9D">
          <w:rPr>
            <w:webHidden/>
            <w:color w:val="auto"/>
          </w:rPr>
          <w:fldChar w:fldCharType="separate"/>
        </w:r>
        <w:r w:rsidR="00396F88">
          <w:rPr>
            <w:webHidden/>
            <w:color w:val="auto"/>
          </w:rPr>
          <w:t>4</w:t>
        </w:r>
        <w:r w:rsidR="003D070A" w:rsidRPr="006E3E9D">
          <w:rPr>
            <w:webHidden/>
            <w:color w:val="auto"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28" w:history="1">
        <w:r w:rsidRPr="006E3E9D">
          <w:rPr>
            <w:rStyle w:val="Hipercze"/>
            <w:b w:val="0"/>
            <w:noProof/>
            <w:color w:val="auto"/>
          </w:rPr>
          <w:t>§ 1 Zasady podstawowe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_Toc201828628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4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29" w:history="1">
        <w:r w:rsidRPr="006E3E9D">
          <w:rPr>
            <w:rStyle w:val="Hipercze"/>
            <w:b w:val="0"/>
            <w:noProof/>
            <w:color w:val="auto"/>
          </w:rPr>
          <w:t>§ 2 Spis załączników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_Toc201828629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4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0" w:history="1">
        <w:r w:rsidRPr="006E3E9D">
          <w:rPr>
            <w:rStyle w:val="Hipercze"/>
            <w:b w:val="0"/>
            <w:noProof/>
            <w:color w:val="auto"/>
          </w:rPr>
          <w:t>§ 3 Tabele stawek (</w:t>
        </w:r>
        <w:r w:rsidR="006D21C6" w:rsidRPr="006E3E9D">
          <w:rPr>
            <w:rStyle w:val="Hipercze"/>
            <w:b w:val="0"/>
            <w:noProof/>
            <w:color w:val="auto"/>
          </w:rPr>
          <w:t>s</w:t>
        </w:r>
        <w:r w:rsidRPr="006E3E9D">
          <w:rPr>
            <w:rStyle w:val="Hipercze"/>
            <w:b w:val="0"/>
            <w:noProof/>
            <w:color w:val="auto"/>
          </w:rPr>
          <w:t>kreślony)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_Toc201828630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6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1" w:history="1">
        <w:r w:rsidRPr="006E3E9D">
          <w:rPr>
            <w:rStyle w:val="Hipercze"/>
            <w:b w:val="0"/>
            <w:noProof/>
            <w:color w:val="auto"/>
          </w:rPr>
          <w:t>§ 4 Zasady ogólne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_Toc201828631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6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6E3E9D">
      <w:pPr>
        <w:pStyle w:val="Spistreci1"/>
        <w:rPr>
          <w:rFonts w:eastAsia="Times New Roman"/>
          <w:color w:val="auto"/>
          <w:lang w:eastAsia="pl-PL"/>
        </w:rPr>
      </w:pPr>
      <w:hyperlink w:anchor="_Toc201828632" w:history="1">
        <w:r w:rsidRPr="006E3E9D">
          <w:rPr>
            <w:rStyle w:val="Hipercze"/>
            <w:color w:val="auto"/>
          </w:rPr>
          <w:t>II. Zasady i warunki wynagradzania za pracę</w:t>
        </w:r>
        <w:r w:rsidRPr="006E3E9D">
          <w:rPr>
            <w:webHidden/>
            <w:color w:val="auto"/>
          </w:rPr>
          <w:tab/>
        </w:r>
        <w:r w:rsidRPr="006E3E9D">
          <w:rPr>
            <w:webHidden/>
            <w:color w:val="auto"/>
          </w:rPr>
          <w:fldChar w:fldCharType="begin"/>
        </w:r>
        <w:r w:rsidRPr="006E3E9D">
          <w:rPr>
            <w:webHidden/>
            <w:color w:val="auto"/>
          </w:rPr>
          <w:instrText xml:space="preserve"> PAGEREF _Toc201828632 \h </w:instrText>
        </w:r>
        <w:r w:rsidRPr="006E3E9D">
          <w:rPr>
            <w:webHidden/>
            <w:color w:val="auto"/>
          </w:rPr>
        </w:r>
        <w:r w:rsidRPr="006E3E9D">
          <w:rPr>
            <w:webHidden/>
            <w:color w:val="auto"/>
          </w:rPr>
          <w:fldChar w:fldCharType="separate"/>
        </w:r>
        <w:r w:rsidR="00396F88">
          <w:rPr>
            <w:webHidden/>
            <w:color w:val="auto"/>
          </w:rPr>
          <w:t>7</w:t>
        </w:r>
        <w:r w:rsidRPr="006E3E9D">
          <w:rPr>
            <w:webHidden/>
            <w:color w:val="auto"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3" w:history="1">
        <w:r w:rsidRPr="006E3E9D">
          <w:rPr>
            <w:rStyle w:val="Hipercze"/>
            <w:b w:val="0"/>
            <w:noProof/>
            <w:color w:val="auto"/>
          </w:rPr>
          <w:t>§ 5 Składniki wynagrodzenia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_Toc201828633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7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4" w:history="1">
        <w:r w:rsidRPr="006E3E9D">
          <w:rPr>
            <w:rStyle w:val="Hipercze"/>
            <w:b w:val="0"/>
            <w:noProof/>
            <w:color w:val="auto"/>
          </w:rPr>
          <w:t>§ 6 Wynagrodzenie zasadnicze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_Toc201828634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9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5" w:history="1">
        <w:r w:rsidRPr="006E3E9D">
          <w:rPr>
            <w:rStyle w:val="Hipercze"/>
            <w:b w:val="0"/>
            <w:noProof/>
            <w:color w:val="auto"/>
          </w:rPr>
          <w:t>§ 7 Dodatek za staż pracy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_Toc201828635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10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6" w:history="1">
        <w:r w:rsidRPr="006E3E9D">
          <w:rPr>
            <w:rStyle w:val="Hipercze"/>
            <w:b w:val="0"/>
            <w:noProof/>
            <w:color w:val="auto"/>
          </w:rPr>
          <w:t>§ 8 Nagroda jubileuszowa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_Toc201828636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11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7" w:history="1">
        <w:r w:rsidRPr="006E3E9D">
          <w:rPr>
            <w:rStyle w:val="Hipercze"/>
            <w:b w:val="0"/>
            <w:noProof/>
            <w:color w:val="auto"/>
          </w:rPr>
          <w:t>§ 9 Odprawa rentowa lub emerytalna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_Toc201828637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12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8" w:history="1">
        <w:r w:rsidRPr="006E3E9D">
          <w:rPr>
            <w:rStyle w:val="Hipercze"/>
            <w:b w:val="0"/>
            <w:noProof/>
            <w:color w:val="auto"/>
          </w:rPr>
          <w:t>§ 10 Odprawa pośmiertna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_Toc201828638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13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39" w:history="1">
        <w:r w:rsidRPr="006E3E9D">
          <w:rPr>
            <w:rStyle w:val="Hipercze"/>
            <w:b w:val="0"/>
            <w:noProof/>
            <w:color w:val="auto"/>
          </w:rPr>
          <w:t>§ 11 Wynagrodzenie za czas niezdolności do pracy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_Toc201828639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13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0" w:history="1">
        <w:r w:rsidRPr="006E3E9D">
          <w:rPr>
            <w:rStyle w:val="Hipercze"/>
            <w:b w:val="0"/>
            <w:noProof/>
            <w:color w:val="auto"/>
          </w:rPr>
          <w:t>§ 12 Dodatki zadaniowe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_Toc201828640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14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1" w:history="1">
        <w:r w:rsidRPr="006E3E9D">
          <w:rPr>
            <w:rStyle w:val="Hipercze"/>
            <w:b w:val="0"/>
            <w:noProof/>
            <w:color w:val="auto"/>
          </w:rPr>
          <w:t>§ 13 Dodatek funkcyjny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_Toc201828641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14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2" w:history="1">
        <w:r w:rsidRPr="006E3E9D">
          <w:rPr>
            <w:rStyle w:val="Hipercze"/>
            <w:b w:val="0"/>
            <w:noProof/>
            <w:color w:val="auto"/>
          </w:rPr>
          <w:t xml:space="preserve">§ 14 Dodatek za udział w </w:t>
        </w:r>
        <w:r w:rsidR="00B53932">
          <w:rPr>
            <w:rStyle w:val="Hipercze"/>
            <w:b w:val="0"/>
            <w:noProof/>
            <w:color w:val="auto"/>
          </w:rPr>
          <w:t>U</w:t>
        </w:r>
        <w:r w:rsidRPr="006E3E9D">
          <w:rPr>
            <w:rStyle w:val="Hipercze"/>
            <w:b w:val="0"/>
            <w:noProof/>
            <w:color w:val="auto"/>
          </w:rPr>
          <w:t xml:space="preserve">czelnianej </w:t>
        </w:r>
        <w:r w:rsidR="00B53932">
          <w:rPr>
            <w:rStyle w:val="Hipercze"/>
            <w:b w:val="0"/>
            <w:noProof/>
            <w:color w:val="auto"/>
          </w:rPr>
          <w:t>K</w:t>
        </w:r>
        <w:r w:rsidRPr="006E3E9D">
          <w:rPr>
            <w:rStyle w:val="Hipercze"/>
            <w:b w:val="0"/>
            <w:noProof/>
            <w:color w:val="auto"/>
          </w:rPr>
          <w:t xml:space="preserve">omisji </w:t>
        </w:r>
        <w:r w:rsidR="00B53932">
          <w:rPr>
            <w:rStyle w:val="Hipercze"/>
            <w:b w:val="0"/>
            <w:noProof/>
            <w:color w:val="auto"/>
          </w:rPr>
          <w:t>R</w:t>
        </w:r>
        <w:r w:rsidRPr="006E3E9D">
          <w:rPr>
            <w:rStyle w:val="Hipercze"/>
            <w:b w:val="0"/>
            <w:noProof/>
            <w:color w:val="auto"/>
          </w:rPr>
          <w:t xml:space="preserve">ekrutacyjnej i komisjach rekrutacyjnych </w:t>
        </w:r>
        <w:r w:rsidR="00B53932">
          <w:rPr>
            <w:rStyle w:val="Hipercze"/>
            <w:b w:val="0"/>
            <w:noProof/>
            <w:color w:val="auto"/>
          </w:rPr>
          <w:t>S</w:t>
        </w:r>
        <w:r w:rsidRPr="006E3E9D">
          <w:rPr>
            <w:rStyle w:val="Hipercze"/>
            <w:b w:val="0"/>
            <w:noProof/>
            <w:color w:val="auto"/>
          </w:rPr>
          <w:t xml:space="preserve">zkoły </w:t>
        </w:r>
        <w:r w:rsidR="00B53932">
          <w:rPr>
            <w:rStyle w:val="Hipercze"/>
            <w:b w:val="0"/>
            <w:noProof/>
            <w:color w:val="auto"/>
          </w:rPr>
          <w:t>D</w:t>
        </w:r>
        <w:r w:rsidRPr="006E3E9D">
          <w:rPr>
            <w:rStyle w:val="Hipercze"/>
            <w:b w:val="0"/>
            <w:noProof/>
            <w:color w:val="auto"/>
          </w:rPr>
          <w:t>oktorskiej</w:t>
        </w:r>
        <w:r w:rsidR="00B53932">
          <w:rPr>
            <w:rStyle w:val="Hipercze"/>
            <w:b w:val="0"/>
            <w:noProof/>
            <w:color w:val="auto"/>
          </w:rPr>
          <w:t xml:space="preserve"> PCz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_Toc201828642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15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3" w:history="1">
        <w:r w:rsidRPr="006E3E9D">
          <w:rPr>
            <w:rStyle w:val="Hipercze"/>
            <w:b w:val="0"/>
            <w:noProof/>
            <w:color w:val="auto"/>
          </w:rPr>
          <w:t>§ 15 Dodatek za pełnienie funkcji społecznego inspektora pracy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_Toc201828643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16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4" w:history="1">
        <w:r w:rsidRPr="006E3E9D">
          <w:rPr>
            <w:rStyle w:val="Hipercze"/>
            <w:b w:val="0"/>
            <w:noProof/>
            <w:color w:val="auto"/>
          </w:rPr>
          <w:t>§ 16</w:t>
        </w:r>
        <w:r w:rsidRPr="006E3E9D">
          <w:rPr>
            <w:rStyle w:val="Hipercze"/>
            <w:b w:val="0"/>
            <w:noProof/>
            <w:color w:val="auto"/>
            <w:u w:val="none"/>
          </w:rPr>
          <w:t xml:space="preserve"> </w:t>
        </w:r>
        <w:r w:rsidRPr="006E3E9D">
          <w:rPr>
            <w:rStyle w:val="Hipercze"/>
            <w:b w:val="0"/>
            <w:noProof/>
            <w:color w:val="auto"/>
          </w:rPr>
          <w:t>Dodatkowe wynagrodzenie roczne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_Toc201828644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16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5" w:history="1">
        <w:r w:rsidRPr="006E3E9D">
          <w:rPr>
            <w:rStyle w:val="Hipercze"/>
            <w:b w:val="0"/>
            <w:noProof/>
            <w:color w:val="auto"/>
          </w:rPr>
          <w:t>§ 17 Dodatek za pracę w warunkach szkodliwych dla zdrowia lub uciążliwych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_Toc201828645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16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6" w:history="1">
        <w:r w:rsidRPr="006E3E9D">
          <w:rPr>
            <w:rStyle w:val="Hipercze"/>
            <w:b w:val="0"/>
            <w:noProof/>
            <w:color w:val="auto"/>
          </w:rPr>
          <w:t>§ 18 Dodatek za pozyskanie projektu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_Toc201828646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17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7" w:history="1">
        <w:r w:rsidRPr="006E3E9D">
          <w:rPr>
            <w:rStyle w:val="Hipercze"/>
            <w:b w:val="0"/>
            <w:noProof/>
            <w:color w:val="auto"/>
          </w:rPr>
          <w:t>§ 20 Dodatek motywacyjny za wysoko punktowane osiągnięcia naukowe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_Toc201828647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18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8" w:history="1">
        <w:r w:rsidRPr="006E3E9D">
          <w:rPr>
            <w:rStyle w:val="Hipercze"/>
            <w:b w:val="0"/>
            <w:noProof/>
            <w:color w:val="auto"/>
          </w:rPr>
          <w:t>§ 21 Dodatek promotora i recenzenta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_Toc201828648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19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49" w:history="1">
        <w:r w:rsidRPr="006E3E9D">
          <w:rPr>
            <w:rStyle w:val="Hipercze"/>
            <w:b w:val="0"/>
            <w:noProof/>
            <w:color w:val="auto"/>
          </w:rPr>
          <w:t>§ 22 Dodatek dla opiekunów laboratoriów badawczo-dydaktycznych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_Toc201828649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20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0" w:history="1">
        <w:r w:rsidRPr="006E3E9D">
          <w:rPr>
            <w:rStyle w:val="Hipercze"/>
            <w:b w:val="0"/>
            <w:noProof/>
            <w:color w:val="auto"/>
          </w:rPr>
          <w:t>§ 23 Nagrody rektora dla nauczycieli akademickich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_Toc201828650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20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1" w:history="1">
        <w:r w:rsidRPr="006E3E9D">
          <w:rPr>
            <w:rStyle w:val="Hipercze"/>
            <w:b w:val="0"/>
            <w:noProof/>
            <w:color w:val="auto"/>
          </w:rPr>
          <w:t>§ 24 Dodatek za pracę w zmianowym systemie czasu pracy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_Toc201828651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20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2" w:history="1">
        <w:r w:rsidRPr="006E3E9D">
          <w:rPr>
            <w:rStyle w:val="Hipercze"/>
            <w:b w:val="0"/>
            <w:noProof/>
            <w:color w:val="auto"/>
          </w:rPr>
          <w:t>§ 25 Dodatek za pracę w porze nocnej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_Toc201828652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20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3" w:history="1">
        <w:r w:rsidRPr="006E3E9D">
          <w:rPr>
            <w:rStyle w:val="Hipercze"/>
            <w:b w:val="0"/>
            <w:noProof/>
            <w:color w:val="auto"/>
          </w:rPr>
          <w:t>§ 26 Premia za realizowanie projektu</w:t>
        </w:r>
        <w:r w:rsidR="00B07611" w:rsidRPr="006E3E9D">
          <w:rPr>
            <w:rStyle w:val="Hipercze"/>
            <w:b w:val="0"/>
            <w:noProof/>
            <w:color w:val="auto"/>
          </w:rPr>
          <w:t xml:space="preserve"> (</w:t>
        </w:r>
        <w:r w:rsidR="00A152E6" w:rsidRPr="006E3E9D">
          <w:rPr>
            <w:rStyle w:val="Hipercze"/>
            <w:b w:val="0"/>
            <w:noProof/>
            <w:color w:val="auto"/>
          </w:rPr>
          <w:t>s</w:t>
        </w:r>
        <w:r w:rsidR="00B07611" w:rsidRPr="006E3E9D">
          <w:rPr>
            <w:rStyle w:val="Hipercze"/>
            <w:b w:val="0"/>
            <w:noProof/>
            <w:color w:val="auto"/>
          </w:rPr>
          <w:t>kreślony)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_Toc201828653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21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5" w:history="1">
        <w:r w:rsidRPr="006E3E9D">
          <w:rPr>
            <w:rStyle w:val="Hipercze"/>
            <w:b w:val="0"/>
            <w:noProof/>
            <w:color w:val="auto"/>
          </w:rPr>
          <w:t>§ 26a Dodatek komercjalizacyjny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_Toc201828655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21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6" w:history="1">
        <w:r w:rsidRPr="006E3E9D">
          <w:rPr>
            <w:rStyle w:val="Hipercze"/>
            <w:b w:val="0"/>
            <w:noProof/>
            <w:color w:val="auto"/>
          </w:rPr>
          <w:t>§ 27 Premia za wykonane zadania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_Toc201828656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21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7" w:history="1">
        <w:r w:rsidRPr="006E3E9D">
          <w:rPr>
            <w:rStyle w:val="Hipercze"/>
            <w:b w:val="0"/>
            <w:noProof/>
            <w:color w:val="auto"/>
          </w:rPr>
          <w:t>§ 28 Zasady przyznawania premii za wykonane zadania dla pracowników niebędących nauczycielami akademickimi</w:t>
        </w:r>
        <w:r w:rsidR="006D21C6" w:rsidRPr="006E3E9D">
          <w:rPr>
            <w:rStyle w:val="Hipercze"/>
            <w:b w:val="0"/>
            <w:noProof/>
            <w:color w:val="auto"/>
          </w:rPr>
          <w:t xml:space="preserve"> (</w:t>
        </w:r>
        <w:r w:rsidR="00A152E6" w:rsidRPr="006E3E9D">
          <w:rPr>
            <w:rStyle w:val="Hipercze"/>
            <w:b w:val="0"/>
            <w:noProof/>
            <w:color w:val="auto"/>
          </w:rPr>
          <w:t>s</w:t>
        </w:r>
        <w:r w:rsidR="006D21C6" w:rsidRPr="006E3E9D">
          <w:rPr>
            <w:rStyle w:val="Hipercze"/>
            <w:b w:val="0"/>
            <w:noProof/>
            <w:color w:val="auto"/>
          </w:rPr>
          <w:t>kreślony)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_Toc201828657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23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8" w:history="1">
        <w:r w:rsidRPr="006E3E9D">
          <w:rPr>
            <w:rStyle w:val="Hipercze"/>
            <w:b w:val="0"/>
            <w:noProof/>
            <w:color w:val="auto"/>
          </w:rPr>
          <w:t>§ 29 Nagrody rektora dla pracowników niebędących nauczycielami akademickimi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_Toc201828658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23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59" w:history="1">
        <w:r w:rsidRPr="006E3E9D">
          <w:rPr>
            <w:rStyle w:val="Hipercze"/>
            <w:b w:val="0"/>
            <w:noProof/>
            <w:color w:val="auto"/>
          </w:rPr>
          <w:t>§ 30 Wynagrodzenie za pracę w projektach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_Toc201828659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24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6E3E9D" w:rsidP="00B53932">
      <w:pPr>
        <w:pStyle w:val="Spistreci3"/>
        <w:rPr>
          <w:rFonts w:eastAsia="Times New Roman"/>
          <w:noProof/>
          <w:lang w:eastAsia="pl-PL"/>
        </w:rPr>
      </w:pPr>
      <w:r w:rsidRPr="006E3E9D">
        <w:rPr>
          <w:rStyle w:val="Hipercze"/>
          <w:b w:val="0"/>
          <w:noProof/>
          <w:color w:val="auto"/>
        </w:rPr>
        <w:br w:type="page"/>
      </w:r>
      <w:hyperlink w:anchor="_Toc201828660" w:history="1">
        <w:r w:rsidR="003D070A" w:rsidRPr="006E3E9D">
          <w:rPr>
            <w:rStyle w:val="Hipercze"/>
            <w:b w:val="0"/>
            <w:noProof/>
            <w:color w:val="auto"/>
          </w:rPr>
          <w:t>§ 30a Stawki za zajęcia dydaktyczne</w:t>
        </w:r>
        <w:r w:rsidR="003D070A" w:rsidRPr="006E3E9D">
          <w:rPr>
            <w:noProof/>
            <w:webHidden/>
          </w:rPr>
          <w:tab/>
        </w:r>
        <w:r w:rsidR="003D070A" w:rsidRPr="006E3E9D">
          <w:rPr>
            <w:noProof/>
            <w:webHidden/>
          </w:rPr>
          <w:fldChar w:fldCharType="begin"/>
        </w:r>
        <w:r w:rsidR="003D070A" w:rsidRPr="006E3E9D">
          <w:rPr>
            <w:noProof/>
            <w:webHidden/>
          </w:rPr>
          <w:instrText xml:space="preserve"> PAGEREF _Toc201828660 \h </w:instrText>
        </w:r>
        <w:r w:rsidR="003D070A" w:rsidRPr="006E3E9D">
          <w:rPr>
            <w:noProof/>
            <w:webHidden/>
          </w:rPr>
        </w:r>
        <w:r w:rsidR="003D070A"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25</w:t>
        </w:r>
        <w:r w:rsidR="003D070A"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61" w:history="1">
        <w:r w:rsidRPr="006E3E9D">
          <w:rPr>
            <w:rStyle w:val="Hipercze"/>
            <w:b w:val="0"/>
            <w:noProof/>
            <w:color w:val="auto"/>
          </w:rPr>
          <w:t>§ 31</w:t>
        </w:r>
        <w:r w:rsidRPr="006E3E9D">
          <w:rPr>
            <w:rStyle w:val="Hipercze"/>
            <w:b w:val="0"/>
            <w:noProof/>
            <w:color w:val="auto"/>
            <w:u w:val="none"/>
          </w:rPr>
          <w:t xml:space="preserve"> </w:t>
        </w:r>
        <w:r w:rsidRPr="006E3E9D">
          <w:rPr>
            <w:rStyle w:val="Hipercze"/>
            <w:b w:val="0"/>
            <w:noProof/>
            <w:color w:val="auto"/>
          </w:rPr>
          <w:t>Warunki i tryb wynagradzania za pracę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_Toc201828661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25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Fonts w:eastAsia="Times New Roman"/>
          <w:noProof/>
          <w:lang w:eastAsia="pl-PL"/>
        </w:rPr>
      </w:pPr>
      <w:hyperlink w:anchor="_Toc201828662" w:history="1">
        <w:r w:rsidRPr="006E3E9D">
          <w:rPr>
            <w:rStyle w:val="Hipercze"/>
            <w:b w:val="0"/>
            <w:noProof/>
            <w:color w:val="auto"/>
          </w:rPr>
          <w:t xml:space="preserve">§ 32 Świadczenia z </w:t>
        </w:r>
        <w:r w:rsidR="00B53932">
          <w:rPr>
            <w:rStyle w:val="Hipercze"/>
            <w:b w:val="0"/>
            <w:noProof/>
            <w:color w:val="auto"/>
          </w:rPr>
          <w:t>Z</w:t>
        </w:r>
        <w:r w:rsidRPr="006E3E9D">
          <w:rPr>
            <w:rStyle w:val="Hipercze"/>
            <w:b w:val="0"/>
            <w:noProof/>
            <w:color w:val="auto"/>
          </w:rPr>
          <w:t xml:space="preserve">akładowego </w:t>
        </w:r>
        <w:r w:rsidR="00B53932">
          <w:rPr>
            <w:rStyle w:val="Hipercze"/>
            <w:b w:val="0"/>
            <w:noProof/>
            <w:color w:val="auto"/>
          </w:rPr>
          <w:t>F</w:t>
        </w:r>
        <w:r w:rsidRPr="006E3E9D">
          <w:rPr>
            <w:rStyle w:val="Hipercze"/>
            <w:b w:val="0"/>
            <w:noProof/>
            <w:color w:val="auto"/>
          </w:rPr>
          <w:t xml:space="preserve">unduszu </w:t>
        </w:r>
        <w:r w:rsidR="00B53932">
          <w:rPr>
            <w:rStyle w:val="Hipercze"/>
            <w:b w:val="0"/>
            <w:noProof/>
            <w:color w:val="auto"/>
          </w:rPr>
          <w:t>Ś</w:t>
        </w:r>
        <w:r w:rsidRPr="006E3E9D">
          <w:rPr>
            <w:rStyle w:val="Hipercze"/>
            <w:b w:val="0"/>
            <w:noProof/>
            <w:color w:val="auto"/>
          </w:rPr>
          <w:t xml:space="preserve">wiadczeń </w:t>
        </w:r>
        <w:r w:rsidR="00B53932">
          <w:rPr>
            <w:rStyle w:val="Hipercze"/>
            <w:b w:val="0"/>
            <w:noProof/>
            <w:color w:val="auto"/>
          </w:rPr>
          <w:t>S</w:t>
        </w:r>
        <w:r w:rsidRPr="006E3E9D">
          <w:rPr>
            <w:rStyle w:val="Hipercze"/>
            <w:b w:val="0"/>
            <w:noProof/>
            <w:color w:val="auto"/>
          </w:rPr>
          <w:t>ocjalnych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_Toc201828662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28</w:t>
        </w:r>
        <w:r w:rsidRPr="006E3E9D">
          <w:rPr>
            <w:noProof/>
            <w:webHidden/>
          </w:rPr>
          <w:fldChar w:fldCharType="end"/>
        </w:r>
      </w:hyperlink>
    </w:p>
    <w:p w:rsidR="003D070A" w:rsidRPr="006E3E9D" w:rsidRDefault="003D070A" w:rsidP="00B53932">
      <w:pPr>
        <w:pStyle w:val="Spistreci3"/>
        <w:rPr>
          <w:rStyle w:val="Hipercze"/>
          <w:b w:val="0"/>
          <w:noProof/>
          <w:color w:val="auto"/>
        </w:rPr>
      </w:pPr>
      <w:hyperlink w:anchor="_Toc201828663" w:history="1">
        <w:r w:rsidRPr="006E3E9D">
          <w:rPr>
            <w:rStyle w:val="Hipercze"/>
            <w:b w:val="0"/>
            <w:noProof/>
            <w:color w:val="auto"/>
          </w:rPr>
          <w:t>§ 33 Przepisy przejściowe i końcowe</w:t>
        </w:r>
        <w:r w:rsidRPr="006E3E9D">
          <w:rPr>
            <w:noProof/>
            <w:webHidden/>
          </w:rPr>
          <w:tab/>
        </w:r>
        <w:r w:rsidRPr="006E3E9D">
          <w:rPr>
            <w:noProof/>
            <w:webHidden/>
          </w:rPr>
          <w:fldChar w:fldCharType="begin"/>
        </w:r>
        <w:r w:rsidRPr="006E3E9D">
          <w:rPr>
            <w:noProof/>
            <w:webHidden/>
          </w:rPr>
          <w:instrText xml:space="preserve"> PAGEREF _Toc201828663 \h </w:instrText>
        </w:r>
        <w:r w:rsidRPr="006E3E9D">
          <w:rPr>
            <w:noProof/>
            <w:webHidden/>
          </w:rPr>
        </w:r>
        <w:r w:rsidRPr="006E3E9D">
          <w:rPr>
            <w:noProof/>
            <w:webHidden/>
          </w:rPr>
          <w:fldChar w:fldCharType="separate"/>
        </w:r>
        <w:r w:rsidR="00396F88">
          <w:rPr>
            <w:noProof/>
            <w:webHidden/>
          </w:rPr>
          <w:t>28</w:t>
        </w:r>
        <w:r w:rsidRPr="006E3E9D">
          <w:rPr>
            <w:noProof/>
            <w:webHidden/>
          </w:rPr>
          <w:fldChar w:fldCharType="end"/>
        </w:r>
      </w:hyperlink>
    </w:p>
    <w:p w:rsidR="000B2800" w:rsidRPr="006E3E9D" w:rsidRDefault="003D070A" w:rsidP="006E3E9D">
      <w:pPr>
        <w:pStyle w:val="Nagwek3"/>
        <w:spacing w:line="360" w:lineRule="auto"/>
        <w:jc w:val="center"/>
        <w:rPr>
          <w:rFonts w:ascii="Arial" w:hAnsi="Arial" w:cs="Arial"/>
          <w:b/>
          <w:color w:val="auto"/>
        </w:rPr>
      </w:pPr>
      <w:r w:rsidRPr="006E3E9D">
        <w:rPr>
          <w:rStyle w:val="Hipercze"/>
          <w:rFonts w:ascii="Arial" w:hAnsi="Arial" w:cs="Arial"/>
          <w:noProof/>
          <w:color w:val="auto"/>
        </w:rPr>
        <w:br w:type="page"/>
      </w:r>
      <w:r w:rsidR="00F03069" w:rsidRPr="006E3E9D">
        <w:rPr>
          <w:rFonts w:ascii="Arial" w:hAnsi="Arial" w:cs="Arial"/>
          <w:bCs/>
          <w:color w:val="auto"/>
        </w:rPr>
        <w:lastRenderedPageBreak/>
        <w:fldChar w:fldCharType="end"/>
      </w:r>
      <w:bookmarkStart w:id="2" w:name="_Toc106186106"/>
      <w:bookmarkStart w:id="3" w:name="_Toc201828627"/>
      <w:r w:rsidR="000B2800" w:rsidRPr="006E3E9D">
        <w:rPr>
          <w:rFonts w:ascii="Arial" w:hAnsi="Arial" w:cs="Arial"/>
          <w:b/>
          <w:color w:val="auto"/>
        </w:rPr>
        <w:t>I. Postanowienia ogólne</w:t>
      </w:r>
      <w:bookmarkEnd w:id="2"/>
      <w:bookmarkEnd w:id="3"/>
    </w:p>
    <w:p w:rsidR="000B2800" w:rsidRPr="006E3E9D" w:rsidRDefault="000B2800" w:rsidP="006E3E9D">
      <w:pPr>
        <w:pStyle w:val="Nagwek3"/>
        <w:spacing w:before="240" w:line="360" w:lineRule="auto"/>
        <w:jc w:val="center"/>
        <w:rPr>
          <w:rFonts w:ascii="Arial" w:hAnsi="Arial" w:cs="Arial"/>
          <w:color w:val="auto"/>
        </w:rPr>
      </w:pPr>
      <w:bookmarkStart w:id="4" w:name="_Toc106186107"/>
      <w:bookmarkStart w:id="5" w:name="_Toc201828628"/>
      <w:r w:rsidRPr="006E3E9D">
        <w:rPr>
          <w:rFonts w:ascii="Arial" w:hAnsi="Arial" w:cs="Arial"/>
          <w:b/>
          <w:color w:val="auto"/>
        </w:rPr>
        <w:t>§ 1</w:t>
      </w:r>
      <w:r w:rsidRPr="006E3E9D">
        <w:rPr>
          <w:rFonts w:ascii="Arial" w:hAnsi="Arial" w:cs="Arial"/>
          <w:b/>
          <w:color w:val="auto"/>
        </w:rPr>
        <w:br/>
        <w:t>Zasady podstawowe</w:t>
      </w:r>
      <w:bookmarkEnd w:id="4"/>
      <w:bookmarkEnd w:id="5"/>
    </w:p>
    <w:p w:rsidR="000B2800" w:rsidRPr="006E3E9D" w:rsidRDefault="000B2800" w:rsidP="006E3E9D">
      <w:pPr>
        <w:pStyle w:val="ListParagraph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Regulamin wynagradzania pracowników Politechniki Częstochowskiej, zwany dalej „</w:t>
      </w:r>
      <w:r w:rsidR="00324F53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egulaminem”, ustala warunki wynagradzania za pracę oraz inne świadczenia związane z pracą i zasady ich przyznawania.</w:t>
      </w:r>
    </w:p>
    <w:p w:rsidR="000B2800" w:rsidRPr="006E3E9D" w:rsidRDefault="000B2800" w:rsidP="006E3E9D">
      <w:pPr>
        <w:pStyle w:val="ListParagraph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Postanowienia niniejszego </w:t>
      </w:r>
      <w:r w:rsidR="00324F53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 xml:space="preserve">egulaminu mają zastosowanie do wszystkich pracowników Politechniki Częstochowskiej. </w:t>
      </w:r>
    </w:p>
    <w:p w:rsidR="000B2800" w:rsidRPr="006E3E9D" w:rsidRDefault="000B2800" w:rsidP="006E3E9D">
      <w:pPr>
        <w:pStyle w:val="ListParagraph"/>
        <w:numPr>
          <w:ilvl w:val="0"/>
          <w:numId w:val="33"/>
        </w:numPr>
        <w:spacing w:after="0"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W sprawach dotyczących ustalania warunków wynagradzania za pracę oraz innych świadczeń związanych z pracą i zasad ich przyznawania, nieuregulowanych w niniejszym </w:t>
      </w:r>
      <w:r w:rsidR="006A5216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 xml:space="preserve">egulaminie, mają zastosowanie przepisy Kodeksu Pracy (t.j. Dz. U. </w:t>
      </w:r>
      <w:r w:rsidR="00225435" w:rsidRPr="006E3E9D">
        <w:rPr>
          <w:rFonts w:ascii="Arial" w:hAnsi="Arial" w:cs="Arial"/>
          <w:sz w:val="24"/>
          <w:szCs w:val="24"/>
        </w:rPr>
        <w:t xml:space="preserve">z </w:t>
      </w:r>
      <w:r w:rsidRPr="006E3E9D">
        <w:rPr>
          <w:rFonts w:ascii="Arial" w:hAnsi="Arial" w:cs="Arial"/>
          <w:sz w:val="24"/>
          <w:szCs w:val="24"/>
        </w:rPr>
        <w:t>202</w:t>
      </w:r>
      <w:r w:rsidR="00845394" w:rsidRPr="006E3E9D">
        <w:rPr>
          <w:rFonts w:ascii="Arial" w:hAnsi="Arial" w:cs="Arial"/>
          <w:sz w:val="24"/>
          <w:szCs w:val="24"/>
        </w:rPr>
        <w:t>5</w:t>
      </w:r>
      <w:r w:rsidRPr="006E3E9D">
        <w:rPr>
          <w:rFonts w:ascii="Arial" w:hAnsi="Arial" w:cs="Arial"/>
          <w:sz w:val="24"/>
          <w:szCs w:val="24"/>
        </w:rPr>
        <w:t xml:space="preserve"> </w:t>
      </w:r>
      <w:r w:rsidR="00225435" w:rsidRPr="006E3E9D">
        <w:rPr>
          <w:rFonts w:ascii="Arial" w:hAnsi="Arial" w:cs="Arial"/>
          <w:sz w:val="24"/>
          <w:szCs w:val="24"/>
        </w:rPr>
        <w:t xml:space="preserve">roku </w:t>
      </w:r>
      <w:r w:rsidRPr="006E3E9D">
        <w:rPr>
          <w:rFonts w:ascii="Arial" w:hAnsi="Arial" w:cs="Arial"/>
          <w:sz w:val="24"/>
          <w:szCs w:val="24"/>
        </w:rPr>
        <w:t xml:space="preserve">poz. </w:t>
      </w:r>
      <w:r w:rsidR="00A16006" w:rsidRPr="006E3E9D">
        <w:rPr>
          <w:rFonts w:ascii="Arial" w:hAnsi="Arial" w:cs="Arial"/>
          <w:sz w:val="24"/>
          <w:szCs w:val="24"/>
        </w:rPr>
        <w:t>277</w:t>
      </w:r>
      <w:r w:rsidR="005F4930" w:rsidRPr="006E3E9D">
        <w:rPr>
          <w:rFonts w:ascii="Arial" w:hAnsi="Arial" w:cs="Arial"/>
          <w:sz w:val="24"/>
          <w:szCs w:val="24"/>
        </w:rPr>
        <w:t>,</w:t>
      </w:r>
      <w:r w:rsidRPr="006E3E9D">
        <w:rPr>
          <w:rFonts w:ascii="Arial" w:hAnsi="Arial" w:cs="Arial"/>
          <w:sz w:val="24"/>
          <w:szCs w:val="24"/>
        </w:rPr>
        <w:t xml:space="preserve">) oraz </w:t>
      </w:r>
      <w:r w:rsidR="005F4930" w:rsidRPr="006E3E9D">
        <w:rPr>
          <w:rFonts w:ascii="Arial" w:hAnsi="Arial" w:cs="Arial"/>
          <w:sz w:val="24"/>
          <w:szCs w:val="24"/>
        </w:rPr>
        <w:t>u</w:t>
      </w:r>
      <w:r w:rsidRPr="006E3E9D">
        <w:rPr>
          <w:rFonts w:ascii="Arial" w:hAnsi="Arial" w:cs="Arial"/>
          <w:sz w:val="24"/>
          <w:szCs w:val="24"/>
        </w:rPr>
        <w:t>stawy z</w:t>
      </w:r>
      <w:r w:rsidR="006E3E9D" w:rsidRPr="006E3E9D">
        <w:rPr>
          <w:rFonts w:ascii="Arial" w:hAnsi="Arial" w:cs="Arial"/>
          <w:sz w:val="24"/>
          <w:szCs w:val="24"/>
        </w:rPr>
        <w:t xml:space="preserve"> </w:t>
      </w:r>
      <w:r w:rsidRPr="006E3E9D">
        <w:rPr>
          <w:rFonts w:ascii="Arial" w:hAnsi="Arial" w:cs="Arial"/>
          <w:sz w:val="24"/>
          <w:szCs w:val="24"/>
        </w:rPr>
        <w:t>dnia 20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lipca</w:t>
      </w:r>
      <w:r w:rsidR="006E3E9D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2018</w:t>
      </w:r>
      <w:r w:rsidR="006E3E9D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 xml:space="preserve">r. </w:t>
      </w:r>
      <w:r w:rsidR="00A152E6" w:rsidRPr="006E3E9D">
        <w:rPr>
          <w:rFonts w:ascii="Arial" w:hAnsi="Arial" w:cs="Arial"/>
          <w:sz w:val="24"/>
          <w:szCs w:val="24"/>
        </w:rPr>
        <w:t>–</w:t>
      </w:r>
      <w:r w:rsidRPr="006E3E9D">
        <w:rPr>
          <w:rFonts w:ascii="Arial" w:hAnsi="Arial" w:cs="Arial"/>
          <w:sz w:val="24"/>
          <w:szCs w:val="24"/>
        </w:rPr>
        <w:t xml:space="preserve"> Prawo o szkolnictwie wyższym i nauce (t.j. Dz. U. </w:t>
      </w:r>
      <w:r w:rsidR="00225435" w:rsidRPr="006E3E9D">
        <w:rPr>
          <w:rFonts w:ascii="Arial" w:hAnsi="Arial" w:cs="Arial"/>
          <w:sz w:val="24"/>
          <w:szCs w:val="24"/>
        </w:rPr>
        <w:t xml:space="preserve">z </w:t>
      </w:r>
      <w:r w:rsidRPr="006E3E9D">
        <w:rPr>
          <w:rFonts w:ascii="Arial" w:hAnsi="Arial" w:cs="Arial"/>
          <w:sz w:val="24"/>
          <w:szCs w:val="24"/>
        </w:rPr>
        <w:t>202</w:t>
      </w:r>
      <w:r w:rsidR="00A16006" w:rsidRPr="006E3E9D">
        <w:rPr>
          <w:rFonts w:ascii="Arial" w:hAnsi="Arial" w:cs="Arial"/>
          <w:sz w:val="24"/>
          <w:szCs w:val="24"/>
        </w:rPr>
        <w:t>4</w:t>
      </w:r>
      <w:r w:rsidRPr="006E3E9D">
        <w:rPr>
          <w:rFonts w:ascii="Arial" w:hAnsi="Arial" w:cs="Arial"/>
          <w:sz w:val="24"/>
          <w:szCs w:val="24"/>
        </w:rPr>
        <w:t xml:space="preserve"> </w:t>
      </w:r>
      <w:r w:rsidR="00225435" w:rsidRPr="006E3E9D">
        <w:rPr>
          <w:rFonts w:ascii="Arial" w:hAnsi="Arial" w:cs="Arial"/>
          <w:sz w:val="24"/>
          <w:szCs w:val="24"/>
        </w:rPr>
        <w:t xml:space="preserve">roku </w:t>
      </w:r>
      <w:r w:rsidRPr="006E3E9D">
        <w:rPr>
          <w:rFonts w:ascii="Arial" w:hAnsi="Arial" w:cs="Arial"/>
          <w:sz w:val="24"/>
          <w:szCs w:val="24"/>
        </w:rPr>
        <w:t>poz.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="00A16006" w:rsidRPr="006E3E9D">
        <w:rPr>
          <w:rFonts w:ascii="Arial" w:hAnsi="Arial" w:cs="Arial"/>
          <w:sz w:val="24"/>
          <w:szCs w:val="24"/>
        </w:rPr>
        <w:t>1571</w:t>
      </w:r>
      <w:r w:rsidRPr="006E3E9D">
        <w:rPr>
          <w:rFonts w:ascii="Arial" w:hAnsi="Arial" w:cs="Arial"/>
          <w:sz w:val="24"/>
          <w:szCs w:val="24"/>
        </w:rPr>
        <w:t>, z</w:t>
      </w:r>
      <w:r w:rsidR="009E1CF8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późn. zm.).</w:t>
      </w:r>
    </w:p>
    <w:p w:rsidR="000B2800" w:rsidRPr="006E3E9D" w:rsidRDefault="000B2800" w:rsidP="006E3E9D">
      <w:pPr>
        <w:pStyle w:val="ListParagraph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Ilekroć w niniejszym </w:t>
      </w:r>
      <w:r w:rsidR="005F4930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egulaminie jest mowa o:</w:t>
      </w:r>
    </w:p>
    <w:p w:rsidR="000B2800" w:rsidRPr="006E3E9D" w:rsidRDefault="000B2800" w:rsidP="006E3E9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ustawie – należy rozumieć przez to </w:t>
      </w:r>
      <w:r w:rsidR="007906C5" w:rsidRPr="006E3E9D">
        <w:rPr>
          <w:rFonts w:ascii="Arial" w:hAnsi="Arial" w:cs="Arial"/>
          <w:sz w:val="24"/>
          <w:szCs w:val="24"/>
        </w:rPr>
        <w:t>u</w:t>
      </w:r>
      <w:r w:rsidRPr="006E3E9D">
        <w:rPr>
          <w:rFonts w:ascii="Arial" w:hAnsi="Arial" w:cs="Arial"/>
          <w:sz w:val="24"/>
          <w:szCs w:val="24"/>
        </w:rPr>
        <w:t>stawę z dnia 20 lipca 2018 r. – Prawo o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szkolnictwie wyższym i nauce;</w:t>
      </w:r>
    </w:p>
    <w:p w:rsidR="000B2800" w:rsidRPr="006E3E9D" w:rsidRDefault="000B2800" w:rsidP="006E3E9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Uczelni – należy rozumieć przez to Politechnikę Częstochowską;</w:t>
      </w:r>
    </w:p>
    <w:p w:rsidR="000B2800" w:rsidRPr="006E3E9D" w:rsidRDefault="000B2800" w:rsidP="006E3E9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nauczycielach akademickich – należy rozumieć przez to pracowników, o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których mowa w art. 114 ustawy, zatrudnionych na podstawie stosunku pracy;</w:t>
      </w:r>
    </w:p>
    <w:p w:rsidR="000B2800" w:rsidRPr="006E3E9D" w:rsidRDefault="000B2800" w:rsidP="006E3E9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pracownikach niebędących nauczycielami akademickimi – należy rozumieć przez to pozostałych pracowników Uczelni, zatrudnionych na podstawie stosunku pracy;</w:t>
      </w:r>
    </w:p>
    <w:p w:rsidR="000B2800" w:rsidRPr="006E3E9D" w:rsidRDefault="000B2800" w:rsidP="006E3E9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pracowniku – należy rozumieć przez to osobę zatrudnioną w Politechnice Częstochowskiej na podstawie stosunku pracy.</w:t>
      </w:r>
    </w:p>
    <w:p w:rsidR="000B2800" w:rsidRPr="006E3E9D" w:rsidRDefault="000B2800" w:rsidP="006E3E9D">
      <w:pPr>
        <w:pStyle w:val="Nagwek3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6" w:name="_Toc106186108"/>
      <w:bookmarkStart w:id="7" w:name="_Toc201828629"/>
      <w:r w:rsidRPr="006E3E9D">
        <w:rPr>
          <w:rFonts w:ascii="Arial" w:hAnsi="Arial" w:cs="Arial"/>
          <w:b/>
          <w:color w:val="auto"/>
        </w:rPr>
        <w:t>§ 2</w:t>
      </w:r>
      <w:r w:rsidRPr="006E3E9D">
        <w:rPr>
          <w:rFonts w:ascii="Arial" w:hAnsi="Arial" w:cs="Arial"/>
          <w:b/>
          <w:color w:val="auto"/>
        </w:rPr>
        <w:br/>
        <w:t>Spis załączników</w:t>
      </w:r>
      <w:bookmarkEnd w:id="6"/>
      <w:bookmarkEnd w:id="7"/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1.</w:t>
      </w:r>
      <w:r w:rsidRPr="006E3E9D">
        <w:rPr>
          <w:rFonts w:ascii="Arial" w:hAnsi="Arial" w:cs="Arial"/>
          <w:sz w:val="24"/>
          <w:szCs w:val="24"/>
        </w:rPr>
        <w:tab/>
        <w:t>Miesięczne minimalne stawki wynagrodzenia zasadniczego nauczycieli akademickich zatrudnionych na stanowiskach badawczo-dydaktycznych, badawczych i dydaktycznych;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2.</w:t>
      </w:r>
      <w:r w:rsidRPr="006E3E9D">
        <w:rPr>
          <w:rFonts w:ascii="Arial" w:hAnsi="Arial" w:cs="Arial"/>
          <w:sz w:val="24"/>
          <w:szCs w:val="24"/>
        </w:rPr>
        <w:tab/>
        <w:t>Podstawowe stanowiska pracy i wymagania kwalifikacyjne oraz miesięczne minimalne stawki wynagrodzenia zasadniczego pracowników Biblioteki Głównej Politechniki Częstochowskiej;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lastRenderedPageBreak/>
        <w:t>Załącznik nr 3.</w:t>
      </w:r>
      <w:r w:rsidRPr="006E3E9D">
        <w:rPr>
          <w:rFonts w:ascii="Arial" w:hAnsi="Arial" w:cs="Arial"/>
          <w:sz w:val="24"/>
          <w:szCs w:val="24"/>
        </w:rPr>
        <w:tab/>
        <w:t>Podstawowe stanowiska pracy i wymagania kwalifikacyjne oraz miesięczne minimalne stawki wynagrodzenia zasadniczego pracowników Wydawnictwa Politechniki Częstochowskiej;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4.</w:t>
      </w:r>
      <w:r w:rsidRPr="006E3E9D">
        <w:rPr>
          <w:rFonts w:ascii="Arial" w:hAnsi="Arial" w:cs="Arial"/>
          <w:sz w:val="24"/>
          <w:szCs w:val="24"/>
        </w:rPr>
        <w:tab/>
        <w:t>Podstawowe stanowiska pracy i wymagania kwalifikacyjne oraz miesięczne minimalne stawki wynagrodzenia zasadniczego i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dodatku funkcyjnego pracowników niebędących nauczycielami akademickimi;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5.</w:t>
      </w:r>
      <w:r w:rsidRPr="006E3E9D">
        <w:rPr>
          <w:rFonts w:ascii="Arial" w:hAnsi="Arial" w:cs="Arial"/>
          <w:sz w:val="24"/>
          <w:szCs w:val="24"/>
        </w:rPr>
        <w:tab/>
        <w:t>Wniosek o przyznanie dodatku zadaniowego;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6.</w:t>
      </w:r>
      <w:r w:rsidRPr="006E3E9D">
        <w:rPr>
          <w:rFonts w:ascii="Arial" w:hAnsi="Arial" w:cs="Arial"/>
          <w:sz w:val="24"/>
          <w:szCs w:val="24"/>
        </w:rPr>
        <w:tab/>
        <w:t>Przedział stawek miesięcznego dodatku funkcyjnego Rektora;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7.</w:t>
      </w:r>
      <w:r w:rsidRPr="006E3E9D">
        <w:rPr>
          <w:rFonts w:ascii="Arial" w:hAnsi="Arial" w:cs="Arial"/>
          <w:sz w:val="24"/>
          <w:szCs w:val="24"/>
        </w:rPr>
        <w:tab/>
        <w:t>Przedział stawek miesięcznego dodatku funkcyjnego nauczycieli akademickich;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8.</w:t>
      </w:r>
      <w:r w:rsidRPr="006E3E9D">
        <w:rPr>
          <w:rFonts w:ascii="Arial" w:hAnsi="Arial" w:cs="Arial"/>
          <w:sz w:val="24"/>
          <w:szCs w:val="24"/>
        </w:rPr>
        <w:tab/>
        <w:t>Przedział stawek miesięcznego dodatku funkcyjnego pracowników realizujących projekty;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9.</w:t>
      </w:r>
      <w:r w:rsidRPr="006E3E9D">
        <w:rPr>
          <w:rFonts w:ascii="Arial" w:hAnsi="Arial" w:cs="Arial"/>
          <w:sz w:val="24"/>
          <w:szCs w:val="24"/>
        </w:rPr>
        <w:tab/>
        <w:t xml:space="preserve">Dodatek za udział w </w:t>
      </w:r>
      <w:r w:rsidR="00B53932">
        <w:rPr>
          <w:rFonts w:ascii="Arial" w:hAnsi="Arial" w:cs="Arial"/>
          <w:sz w:val="24"/>
          <w:szCs w:val="24"/>
        </w:rPr>
        <w:t>U</w:t>
      </w:r>
      <w:r w:rsidRPr="006E3E9D">
        <w:rPr>
          <w:rFonts w:ascii="Arial" w:hAnsi="Arial" w:cs="Arial"/>
          <w:sz w:val="24"/>
          <w:szCs w:val="24"/>
        </w:rPr>
        <w:t xml:space="preserve">czelnianej </w:t>
      </w:r>
      <w:r w:rsidR="00B53932">
        <w:rPr>
          <w:rFonts w:ascii="Arial" w:hAnsi="Arial" w:cs="Arial"/>
          <w:sz w:val="24"/>
          <w:szCs w:val="24"/>
        </w:rPr>
        <w:t>K</w:t>
      </w:r>
      <w:r w:rsidRPr="006E3E9D">
        <w:rPr>
          <w:rFonts w:ascii="Arial" w:hAnsi="Arial" w:cs="Arial"/>
          <w:sz w:val="24"/>
          <w:szCs w:val="24"/>
        </w:rPr>
        <w:t xml:space="preserve">omisji </w:t>
      </w:r>
      <w:r w:rsidR="00B53932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 xml:space="preserve">ekrutacyjnej i komisji rekrutacyjnej Szkoły </w:t>
      </w:r>
      <w:r w:rsidR="00B53932">
        <w:rPr>
          <w:rFonts w:ascii="Arial" w:hAnsi="Arial" w:cs="Arial"/>
          <w:sz w:val="24"/>
          <w:szCs w:val="24"/>
        </w:rPr>
        <w:t>D</w:t>
      </w:r>
      <w:r w:rsidRPr="006E3E9D">
        <w:rPr>
          <w:rFonts w:ascii="Arial" w:hAnsi="Arial" w:cs="Arial"/>
          <w:sz w:val="24"/>
          <w:szCs w:val="24"/>
        </w:rPr>
        <w:t>oktorskiej</w:t>
      </w:r>
      <w:r w:rsidR="00B53932">
        <w:rPr>
          <w:rFonts w:ascii="Arial" w:hAnsi="Arial" w:cs="Arial"/>
          <w:sz w:val="24"/>
          <w:szCs w:val="24"/>
        </w:rPr>
        <w:t xml:space="preserve"> PCz</w:t>
      </w:r>
      <w:r w:rsidRPr="006E3E9D">
        <w:rPr>
          <w:rFonts w:ascii="Arial" w:hAnsi="Arial" w:cs="Arial"/>
          <w:sz w:val="24"/>
          <w:szCs w:val="24"/>
        </w:rPr>
        <w:t>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10.</w:t>
      </w:r>
      <w:r w:rsidRPr="006E3E9D">
        <w:rPr>
          <w:rFonts w:ascii="Arial" w:hAnsi="Arial" w:cs="Arial"/>
          <w:sz w:val="24"/>
          <w:szCs w:val="24"/>
        </w:rPr>
        <w:tab/>
        <w:t>Wniosek o przyznanie dodatku za pozyskanie projektu;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11.</w:t>
      </w:r>
      <w:r w:rsidRPr="006E3E9D">
        <w:rPr>
          <w:rFonts w:ascii="Arial" w:hAnsi="Arial" w:cs="Arial"/>
          <w:sz w:val="24"/>
          <w:szCs w:val="24"/>
        </w:rPr>
        <w:tab/>
        <w:t>Zlecenie wypłaty wynagrodzenia dla promotora/recenzenta/członka komisji habilitacyjnej Politechniki Częstochowskiej;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12.</w:t>
      </w:r>
      <w:r w:rsidRPr="006E3E9D">
        <w:rPr>
          <w:rFonts w:ascii="Arial" w:hAnsi="Arial" w:cs="Arial"/>
          <w:sz w:val="24"/>
          <w:szCs w:val="24"/>
        </w:rPr>
        <w:tab/>
        <w:t>Stawka miesięcznego dodatku dla opiekuna laboratorium badawczo dydaktycznego;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13.</w:t>
      </w:r>
      <w:r w:rsidRPr="006E3E9D">
        <w:rPr>
          <w:rFonts w:ascii="Arial" w:hAnsi="Arial" w:cs="Arial"/>
          <w:sz w:val="24"/>
          <w:szCs w:val="24"/>
        </w:rPr>
        <w:tab/>
        <w:t>(Skreślony);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14.</w:t>
      </w:r>
      <w:r w:rsidRPr="006E3E9D">
        <w:rPr>
          <w:rFonts w:ascii="Arial" w:hAnsi="Arial" w:cs="Arial"/>
          <w:sz w:val="24"/>
          <w:szCs w:val="24"/>
        </w:rPr>
        <w:tab/>
        <w:t>Wniosek o przyznanie premii za wykonanie zadania;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14a</w:t>
      </w:r>
      <w:r w:rsidRPr="006E3E9D">
        <w:rPr>
          <w:rFonts w:ascii="Arial" w:hAnsi="Arial" w:cs="Arial"/>
          <w:sz w:val="24"/>
          <w:szCs w:val="24"/>
        </w:rPr>
        <w:tab/>
      </w:r>
      <w:r w:rsidR="00B53932">
        <w:rPr>
          <w:rFonts w:ascii="Arial" w:hAnsi="Arial" w:cs="Arial"/>
          <w:sz w:val="24"/>
          <w:szCs w:val="24"/>
        </w:rPr>
        <w:t>Proponowany w</w:t>
      </w:r>
      <w:r w:rsidRPr="006E3E9D">
        <w:rPr>
          <w:rFonts w:ascii="Arial" w:hAnsi="Arial" w:cs="Arial"/>
          <w:sz w:val="24"/>
          <w:szCs w:val="24"/>
        </w:rPr>
        <w:t>ykaz osób</w:t>
      </w:r>
      <w:r w:rsidR="00B53932">
        <w:rPr>
          <w:rFonts w:ascii="Arial" w:hAnsi="Arial" w:cs="Arial"/>
          <w:sz w:val="24"/>
          <w:szCs w:val="24"/>
        </w:rPr>
        <w:t>, którym została przyznana premia za wykonanie zadania</w:t>
      </w:r>
      <w:r w:rsidRPr="006E3E9D">
        <w:rPr>
          <w:rFonts w:ascii="Arial" w:hAnsi="Arial" w:cs="Arial"/>
          <w:sz w:val="24"/>
          <w:szCs w:val="24"/>
        </w:rPr>
        <w:t>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15.</w:t>
      </w:r>
      <w:r w:rsidRPr="006E3E9D">
        <w:rPr>
          <w:rFonts w:ascii="Arial" w:hAnsi="Arial" w:cs="Arial"/>
          <w:sz w:val="24"/>
          <w:szCs w:val="24"/>
        </w:rPr>
        <w:tab/>
        <w:t xml:space="preserve">Podstawowe stanowiska pracy i wymagania kwalifikacyjne oraz miesięczne minimalne stawki wynagrodzenia zasadniczego pracowników Działu Bezpieczeństwa </w:t>
      </w:r>
      <w:r w:rsidR="00B53932">
        <w:rPr>
          <w:rFonts w:ascii="Arial" w:hAnsi="Arial" w:cs="Arial"/>
          <w:sz w:val="24"/>
          <w:szCs w:val="24"/>
        </w:rPr>
        <w:t xml:space="preserve">i Higieny </w:t>
      </w:r>
      <w:r w:rsidRPr="006E3E9D">
        <w:rPr>
          <w:rFonts w:ascii="Arial" w:hAnsi="Arial" w:cs="Arial"/>
          <w:sz w:val="24"/>
          <w:szCs w:val="24"/>
        </w:rPr>
        <w:t>Pracy;</w:t>
      </w:r>
    </w:p>
    <w:p w:rsidR="00D72FAE" w:rsidRPr="006E3E9D" w:rsidRDefault="00D72FAE" w:rsidP="006E3E9D">
      <w:pPr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Załącznik nr 16.</w:t>
      </w:r>
      <w:r w:rsidRPr="006E3E9D">
        <w:rPr>
          <w:rFonts w:ascii="Arial" w:hAnsi="Arial" w:cs="Arial"/>
          <w:sz w:val="24"/>
          <w:szCs w:val="24"/>
        </w:rPr>
        <w:tab/>
        <w:t>Stawki za godziny dydaktyczne.</w:t>
      </w:r>
    </w:p>
    <w:p w:rsidR="00F16C4D" w:rsidRPr="006E3E9D" w:rsidRDefault="00B53932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8" w:name="_Toc106186109"/>
      <w:bookmarkStart w:id="9" w:name="_Toc201828630"/>
      <w:r>
        <w:rPr>
          <w:rFonts w:ascii="Arial" w:hAnsi="Arial" w:cs="Arial"/>
          <w:b/>
          <w:color w:val="auto"/>
        </w:rPr>
        <w:br w:type="page"/>
      </w:r>
      <w:r w:rsidR="0034503C" w:rsidRPr="006E3E9D">
        <w:rPr>
          <w:rFonts w:ascii="Arial" w:hAnsi="Arial" w:cs="Arial"/>
          <w:b/>
          <w:color w:val="auto"/>
        </w:rPr>
        <w:lastRenderedPageBreak/>
        <w:t>§ 3</w:t>
      </w:r>
      <w:r w:rsidR="00F16C4D" w:rsidRPr="006E3E9D">
        <w:rPr>
          <w:rFonts w:ascii="Arial" w:hAnsi="Arial" w:cs="Arial"/>
          <w:b/>
          <w:color w:val="auto"/>
        </w:rPr>
        <w:br/>
      </w:r>
      <w:r w:rsidR="00AC3FF1" w:rsidRPr="006E3E9D">
        <w:rPr>
          <w:rFonts w:ascii="Arial" w:hAnsi="Arial" w:cs="Arial"/>
          <w:b/>
          <w:color w:val="auto"/>
        </w:rPr>
        <w:t xml:space="preserve">Tabele </w:t>
      </w:r>
      <w:r w:rsidR="00727E93" w:rsidRPr="006E3E9D">
        <w:rPr>
          <w:rFonts w:ascii="Arial" w:hAnsi="Arial" w:cs="Arial"/>
          <w:b/>
          <w:color w:val="auto"/>
        </w:rPr>
        <w:t>s</w:t>
      </w:r>
      <w:r w:rsidR="00AC3FF1" w:rsidRPr="006E3E9D">
        <w:rPr>
          <w:rFonts w:ascii="Arial" w:hAnsi="Arial" w:cs="Arial"/>
          <w:b/>
          <w:color w:val="auto"/>
        </w:rPr>
        <w:t xml:space="preserve">tawek </w:t>
      </w:r>
      <w:r w:rsidR="00F32DEC" w:rsidRPr="006E3E9D">
        <w:rPr>
          <w:rFonts w:ascii="Arial" w:hAnsi="Arial" w:cs="Arial"/>
          <w:b/>
          <w:color w:val="auto"/>
        </w:rPr>
        <w:br/>
      </w:r>
      <w:r w:rsidR="00F16C4D" w:rsidRPr="006E3E9D">
        <w:rPr>
          <w:rFonts w:ascii="Arial" w:hAnsi="Arial" w:cs="Arial"/>
          <w:color w:val="auto"/>
        </w:rPr>
        <w:t>(</w:t>
      </w:r>
      <w:r w:rsidR="006A5216" w:rsidRPr="006E3E9D">
        <w:rPr>
          <w:rFonts w:ascii="Arial" w:hAnsi="Arial" w:cs="Arial"/>
          <w:color w:val="auto"/>
        </w:rPr>
        <w:t>s</w:t>
      </w:r>
      <w:r w:rsidR="00F16C4D" w:rsidRPr="006E3E9D">
        <w:rPr>
          <w:rFonts w:ascii="Arial" w:hAnsi="Arial" w:cs="Arial"/>
          <w:color w:val="auto"/>
        </w:rPr>
        <w:t>kreślon</w:t>
      </w:r>
      <w:r w:rsidR="00F32DEC" w:rsidRPr="006E3E9D">
        <w:rPr>
          <w:rFonts w:ascii="Arial" w:hAnsi="Arial" w:cs="Arial"/>
          <w:color w:val="auto"/>
        </w:rPr>
        <w:t>y</w:t>
      </w:r>
      <w:r w:rsidR="00F16C4D" w:rsidRPr="006E3E9D">
        <w:rPr>
          <w:rFonts w:ascii="Arial" w:hAnsi="Arial" w:cs="Arial"/>
          <w:color w:val="auto"/>
        </w:rPr>
        <w:t>)</w:t>
      </w:r>
      <w:bookmarkEnd w:id="9"/>
    </w:p>
    <w:p w:rsidR="000B2800" w:rsidRPr="006E3E9D" w:rsidRDefault="00F16C4D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10" w:name="_Toc201828631"/>
      <w:r w:rsidRPr="006E3E9D">
        <w:rPr>
          <w:rFonts w:ascii="Arial" w:hAnsi="Arial" w:cs="Arial"/>
          <w:b/>
          <w:color w:val="auto"/>
        </w:rPr>
        <w:t>§</w:t>
      </w:r>
      <w:r w:rsidR="0000108D" w:rsidRPr="006E3E9D">
        <w:rPr>
          <w:rFonts w:ascii="Arial" w:hAnsi="Arial" w:cs="Arial"/>
          <w:b/>
          <w:color w:val="auto"/>
        </w:rPr>
        <w:t xml:space="preserve"> </w:t>
      </w:r>
      <w:r w:rsidRPr="006E3E9D">
        <w:rPr>
          <w:rFonts w:ascii="Arial" w:hAnsi="Arial" w:cs="Arial"/>
          <w:b/>
          <w:color w:val="auto"/>
        </w:rPr>
        <w:t>4</w:t>
      </w:r>
      <w:r w:rsidR="003D713B" w:rsidRPr="006E3E9D">
        <w:rPr>
          <w:rFonts w:ascii="Arial" w:hAnsi="Arial" w:cs="Arial"/>
          <w:b/>
          <w:color w:val="auto"/>
        </w:rPr>
        <w:br/>
      </w:r>
      <w:r w:rsidR="000B2800" w:rsidRPr="006E3E9D">
        <w:rPr>
          <w:rFonts w:ascii="Arial" w:hAnsi="Arial" w:cs="Arial"/>
          <w:b/>
          <w:color w:val="auto"/>
        </w:rPr>
        <w:t>Zasady ogólne</w:t>
      </w:r>
      <w:bookmarkEnd w:id="8"/>
      <w:bookmarkEnd w:id="10"/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Miesięczne wynagrodzenie </w:t>
      </w:r>
      <w:r w:rsidR="00DD2E72" w:rsidRPr="006E3E9D">
        <w:rPr>
          <w:rFonts w:ascii="Arial" w:hAnsi="Arial" w:cs="Arial"/>
          <w:sz w:val="24"/>
          <w:szCs w:val="24"/>
        </w:rPr>
        <w:t xml:space="preserve">zasadnicze </w:t>
      </w:r>
      <w:r w:rsidRPr="006E3E9D">
        <w:rPr>
          <w:rFonts w:ascii="Arial" w:hAnsi="Arial" w:cs="Arial"/>
          <w:sz w:val="24"/>
          <w:szCs w:val="24"/>
        </w:rPr>
        <w:t>brutto pracownika nie może być niższe od wynagrodzenia minimalnego, którego wysokość jest określona w odrębnych przepisach.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Pracownikowi, który jest zatrudniony w niepełnym wymiarze czasu pracy, przysługuje wynagrodzenie obliczone proporcjonalnie do wymiaru czasu pracy wynikającego ze stosunku pracy.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Wynagrodzenie za pracę jest ustalane w wysokości odpowiadającej kwalifikacjom niezbędnym do wykonania pracy oraz w zależności od rodzaju wykonywanej pracy z</w:t>
      </w:r>
      <w:r w:rsidR="00F32DEC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uwzględnieniem jakości i ilości wykonywanej pracy na danym stanowisku. Pracodawca, określając wysokość wynagrodzenia, uwzględnia również doświadczenie i staż pracy na danym stanowisku zdobyte w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Politechnice Częstochowskiej.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Wynagrodzenie przysługuje za wykonaną pracę. Pracownik zachowuje prawo do wynagrodzenia za czas niewykonania pracy tylko w sytuacji, gdy przepisy prawa pracy tak stanowią.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 nie może zrzec się prawa do wynagrodzenia ani przenieść tego prawa na inną osobę.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Potrącenia z wynagrodzeń regulują art. 87-91 Kodeksu pracy.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Inne należności, niewymienione w art. 87 Kodeksu pracy, mogą być potrącone z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wynagrodzenia pracownika tylko w przypadku, gdy wyrazi on na to zgodę na piśmie.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Na żądanie pracownika, pracodawca udostępnia do wglądu dokumenty, na podstawie których zostało obliczone jego wynagrodzenie. Indywidualny wyciąg z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listy płac jest udostępniany pracownikowi bez względu na sposób realizacji obowiązku wypłaty wynagrodzenia.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Upoważnieni pracownicy mają obowiązek chronić poufność informacji dotyczących indywidualnych wynagrodzeń i innych świadczeń. W tym celu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 zobowiązuje podległych pracowników, którzy w zakresie obowiązków mają rozliczanie, wypłacanie, księgowanie wynagrodzeń, do zachowania poufności. Do zachowania poufności są zobowiązane wszystkie inne osoby, które mają wiedzę o wynagrodzeniach.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lastRenderedPageBreak/>
        <w:t xml:space="preserve">Wynagrodzenia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ektora i głównego księgowego (</w:t>
      </w:r>
      <w:r w:rsidR="009226E5" w:rsidRPr="006E3E9D">
        <w:rPr>
          <w:rFonts w:ascii="Arial" w:hAnsi="Arial" w:cs="Arial"/>
          <w:sz w:val="24"/>
          <w:szCs w:val="24"/>
        </w:rPr>
        <w:t>Dyrektora ds. finansowych</w:t>
      </w:r>
      <w:r w:rsidRPr="006E3E9D">
        <w:rPr>
          <w:rFonts w:ascii="Arial" w:hAnsi="Arial" w:cs="Arial"/>
          <w:sz w:val="24"/>
          <w:szCs w:val="24"/>
        </w:rPr>
        <w:t>) oraz osób pełniących funkcje organów w uczelni publicznej są jawne.</w:t>
      </w:r>
    </w:p>
    <w:p w:rsidR="000B2800" w:rsidRPr="006E3E9D" w:rsidRDefault="000B2800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Wynagrodzenie zasadnicze i dodatek funkcyjny przysługujące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 xml:space="preserve">ektorowi Uczelni ustala właściwy minister na wniosek Rady Uczelni. Rada Uczelni może przyznać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 xml:space="preserve">ektorowi dodatek zadaniowy w wysokości nie wyższej niż 80% sumy wynagrodzenia zasadniczego i dodatku funkcyjnego za realizację powierzonych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ektorowi zadań.</w:t>
      </w:r>
    </w:p>
    <w:p w:rsidR="000B2800" w:rsidRPr="006E3E9D" w:rsidRDefault="00F16C4D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(Skreślony)</w:t>
      </w:r>
      <w:r w:rsidR="0000108D" w:rsidRPr="006E3E9D">
        <w:rPr>
          <w:rFonts w:ascii="Arial" w:hAnsi="Arial" w:cs="Arial"/>
          <w:sz w:val="24"/>
          <w:szCs w:val="24"/>
        </w:rPr>
        <w:t>.</w:t>
      </w:r>
    </w:p>
    <w:p w:rsidR="00F16C4D" w:rsidRPr="006E3E9D" w:rsidRDefault="00F16C4D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Regulaminy nagród i premiowania oraz zasady podziału środków na wynagrodzenia dla pracowników zatrudnionych w Politechnice Częstochowskiej są ustalane i zmieniane w uzgodnieniu z zakładowymi organizacjami związkowymi działającymi w Uczelni.</w:t>
      </w:r>
    </w:p>
    <w:p w:rsidR="00F16C4D" w:rsidRPr="006E3E9D" w:rsidRDefault="00F16C4D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Proporcje wynagrodzeń w grupach pracowniczych i ich planowana wysokość są ustalane w porozumieniu z zakładowymi organizacjami związkowymi działającymi w Uczelni.</w:t>
      </w:r>
    </w:p>
    <w:p w:rsidR="00F16C4D" w:rsidRPr="006E3E9D" w:rsidRDefault="00F16C4D" w:rsidP="006E3E9D">
      <w:pPr>
        <w:pStyle w:val="ListParagraph"/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Polityka wynagradzania w Politechnice Częstochowskiej jest realizowana na zasadach uzgodnionych z zakładowymi organizacjami związkowymi działającymi w Uczelni.</w:t>
      </w:r>
    </w:p>
    <w:p w:rsidR="000B2800" w:rsidRPr="006E3E9D" w:rsidRDefault="000B2800" w:rsidP="006E3E9D">
      <w:pPr>
        <w:pStyle w:val="Nagwek1"/>
        <w:numPr>
          <w:ilvl w:val="0"/>
          <w:numId w:val="0"/>
        </w:numPr>
        <w:spacing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11" w:name="_Toc106186110"/>
      <w:bookmarkStart w:id="12" w:name="_Toc201828632"/>
      <w:r w:rsidRPr="006E3E9D">
        <w:rPr>
          <w:rFonts w:ascii="Arial" w:hAnsi="Arial" w:cs="Arial"/>
          <w:b/>
          <w:color w:val="auto"/>
          <w:sz w:val="24"/>
          <w:szCs w:val="24"/>
        </w:rPr>
        <w:t>II. Zasady i warunki wynagradzania za pracę</w:t>
      </w:r>
      <w:bookmarkEnd w:id="11"/>
      <w:bookmarkEnd w:id="12"/>
    </w:p>
    <w:p w:rsidR="000B2800" w:rsidRPr="006E3E9D" w:rsidRDefault="0034503C" w:rsidP="006E3E9D">
      <w:pPr>
        <w:pStyle w:val="Nagwek3"/>
        <w:spacing w:before="240" w:line="360" w:lineRule="auto"/>
        <w:jc w:val="center"/>
        <w:rPr>
          <w:rFonts w:ascii="Arial" w:hAnsi="Arial" w:cs="Arial"/>
          <w:color w:val="auto"/>
        </w:rPr>
      </w:pPr>
      <w:bookmarkStart w:id="13" w:name="_Toc106186111"/>
      <w:bookmarkStart w:id="14" w:name="_Toc201828633"/>
      <w:r w:rsidRPr="006E3E9D">
        <w:rPr>
          <w:rFonts w:ascii="Arial" w:hAnsi="Arial" w:cs="Arial"/>
          <w:b/>
          <w:color w:val="auto"/>
        </w:rPr>
        <w:t xml:space="preserve">§ </w:t>
      </w:r>
      <w:r w:rsidR="00847D46" w:rsidRPr="006E3E9D">
        <w:rPr>
          <w:rFonts w:ascii="Arial" w:hAnsi="Arial" w:cs="Arial"/>
          <w:b/>
          <w:color w:val="auto"/>
        </w:rPr>
        <w:t>5</w:t>
      </w:r>
      <w:r w:rsidR="000B2800" w:rsidRPr="006E3E9D">
        <w:rPr>
          <w:rFonts w:ascii="Arial" w:hAnsi="Arial" w:cs="Arial"/>
          <w:b/>
          <w:color w:val="auto"/>
        </w:rPr>
        <w:br/>
        <w:t>Składniki wynagrodzenia</w:t>
      </w:r>
      <w:bookmarkEnd w:id="13"/>
      <w:bookmarkEnd w:id="14"/>
    </w:p>
    <w:p w:rsidR="000B2800" w:rsidRPr="006E3E9D" w:rsidRDefault="000B2800" w:rsidP="006E3E9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Wynagrodzenie pracownika Politechniki Częstochowskiej obejmuje: 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wynagrodzenie zasadnicze;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dodatek za staż pracy;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nagrody jubileuszowe;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jednorazowe odprawy z tytułu przejścia na emeryturę lub rentę;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diety i inne należności z tytułu podróży służbowej;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wynagrodzenie za czas niezdolności do pracy;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wynagrodzenie za czas urlopu wypoczynkowego;</w:t>
      </w:r>
    </w:p>
    <w:p w:rsidR="000B2800" w:rsidRPr="006E3E9D" w:rsidRDefault="00BA7C9B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dodatki zadaniowe</w:t>
      </w:r>
      <w:r w:rsidR="000111C0" w:rsidRPr="006E3E9D">
        <w:rPr>
          <w:rFonts w:ascii="Arial" w:hAnsi="Arial" w:cs="Arial"/>
          <w:sz w:val="24"/>
          <w:szCs w:val="24"/>
        </w:rPr>
        <w:t>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dodatek funkcyjny;</w:t>
      </w:r>
    </w:p>
    <w:p w:rsidR="000B2800" w:rsidRPr="006E3E9D" w:rsidRDefault="00694A51" w:rsidP="006E3E9D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bookmarkStart w:id="15" w:name="_Hlk111804538"/>
      <w:r w:rsidRPr="006E3E9D">
        <w:rPr>
          <w:rFonts w:ascii="Arial" w:hAnsi="Arial" w:cs="Arial"/>
          <w:sz w:val="24"/>
          <w:szCs w:val="24"/>
        </w:rPr>
        <w:t>d</w:t>
      </w:r>
      <w:r w:rsidR="000111C0" w:rsidRPr="006E3E9D">
        <w:rPr>
          <w:rFonts w:ascii="Arial" w:hAnsi="Arial" w:cs="Arial"/>
          <w:sz w:val="24"/>
          <w:szCs w:val="24"/>
        </w:rPr>
        <w:t xml:space="preserve">odatek za udział w </w:t>
      </w:r>
      <w:r w:rsidR="00E00F28">
        <w:rPr>
          <w:rFonts w:ascii="Arial" w:hAnsi="Arial" w:cs="Arial"/>
          <w:sz w:val="24"/>
          <w:szCs w:val="24"/>
        </w:rPr>
        <w:t>U</w:t>
      </w:r>
      <w:r w:rsidR="00F725B4" w:rsidRPr="006E3E9D">
        <w:rPr>
          <w:rFonts w:ascii="Arial" w:hAnsi="Arial" w:cs="Arial"/>
          <w:sz w:val="24"/>
          <w:szCs w:val="24"/>
        </w:rPr>
        <w:t xml:space="preserve">czelnianej </w:t>
      </w:r>
      <w:r w:rsidR="00E00F28">
        <w:rPr>
          <w:rFonts w:ascii="Arial" w:hAnsi="Arial" w:cs="Arial"/>
          <w:sz w:val="24"/>
          <w:szCs w:val="24"/>
        </w:rPr>
        <w:t>K</w:t>
      </w:r>
      <w:r w:rsidR="00F725B4" w:rsidRPr="006E3E9D">
        <w:rPr>
          <w:rFonts w:ascii="Arial" w:hAnsi="Arial" w:cs="Arial"/>
          <w:sz w:val="24"/>
          <w:szCs w:val="24"/>
        </w:rPr>
        <w:t xml:space="preserve">omisji </w:t>
      </w:r>
      <w:r w:rsidR="00E00F28">
        <w:rPr>
          <w:rFonts w:ascii="Arial" w:hAnsi="Arial" w:cs="Arial"/>
          <w:sz w:val="24"/>
          <w:szCs w:val="24"/>
        </w:rPr>
        <w:t>R</w:t>
      </w:r>
      <w:r w:rsidR="00F725B4" w:rsidRPr="006E3E9D">
        <w:rPr>
          <w:rFonts w:ascii="Arial" w:hAnsi="Arial" w:cs="Arial"/>
          <w:sz w:val="24"/>
          <w:szCs w:val="24"/>
        </w:rPr>
        <w:t xml:space="preserve">ekrutacyjnej i komisjach rekrutacyjnych </w:t>
      </w:r>
      <w:r w:rsidR="00E00F28">
        <w:rPr>
          <w:rFonts w:ascii="Arial" w:hAnsi="Arial" w:cs="Arial"/>
          <w:sz w:val="24"/>
          <w:szCs w:val="24"/>
        </w:rPr>
        <w:t>S</w:t>
      </w:r>
      <w:r w:rsidR="00F725B4" w:rsidRPr="006E3E9D">
        <w:rPr>
          <w:rFonts w:ascii="Arial" w:hAnsi="Arial" w:cs="Arial"/>
          <w:sz w:val="24"/>
          <w:szCs w:val="24"/>
        </w:rPr>
        <w:t xml:space="preserve">zkoły </w:t>
      </w:r>
      <w:r w:rsidR="00E00F28">
        <w:rPr>
          <w:rFonts w:ascii="Arial" w:hAnsi="Arial" w:cs="Arial"/>
          <w:sz w:val="24"/>
          <w:szCs w:val="24"/>
        </w:rPr>
        <w:t>D</w:t>
      </w:r>
      <w:r w:rsidR="00F725B4" w:rsidRPr="006E3E9D">
        <w:rPr>
          <w:rFonts w:ascii="Arial" w:hAnsi="Arial" w:cs="Arial"/>
          <w:sz w:val="24"/>
          <w:szCs w:val="24"/>
        </w:rPr>
        <w:t>oktorskiej</w:t>
      </w:r>
      <w:r w:rsidR="00E00F28">
        <w:rPr>
          <w:rFonts w:ascii="Arial" w:hAnsi="Arial" w:cs="Arial"/>
          <w:sz w:val="24"/>
          <w:szCs w:val="24"/>
        </w:rPr>
        <w:t xml:space="preserve"> PCz</w:t>
      </w:r>
      <w:r w:rsidRPr="006E3E9D">
        <w:rPr>
          <w:rFonts w:ascii="Arial" w:hAnsi="Arial" w:cs="Arial"/>
          <w:sz w:val="24"/>
          <w:szCs w:val="24"/>
        </w:rPr>
        <w:t>;</w:t>
      </w:r>
    </w:p>
    <w:bookmarkEnd w:id="15"/>
    <w:p w:rsidR="000B2800" w:rsidRPr="006E3E9D" w:rsidRDefault="000B2800" w:rsidP="006E3E9D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dodatek za pełnienie funkcji społecznego inspektora pracy;</w:t>
      </w:r>
    </w:p>
    <w:p w:rsidR="000B2800" w:rsidRPr="006E3E9D" w:rsidRDefault="00B07611" w:rsidP="006E3E9D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br w:type="page"/>
      </w:r>
      <w:r w:rsidR="000B2800" w:rsidRPr="006E3E9D">
        <w:rPr>
          <w:rFonts w:ascii="Arial" w:hAnsi="Arial" w:cs="Arial"/>
          <w:sz w:val="24"/>
          <w:szCs w:val="24"/>
        </w:rPr>
        <w:lastRenderedPageBreak/>
        <w:t>dodatkowe wynagrodzenie roczne;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dodatek za pracę w warunkach szkodliwych lub uciążliwych dla zdrowia;</w:t>
      </w:r>
    </w:p>
    <w:p w:rsidR="003F5935" w:rsidRPr="006E3E9D" w:rsidRDefault="003F5935" w:rsidP="006E3E9D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(skreślony);</w:t>
      </w:r>
    </w:p>
    <w:p w:rsidR="00571651" w:rsidRPr="006E3E9D" w:rsidRDefault="003F5935" w:rsidP="006E3E9D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14a) </w:t>
      </w:r>
      <w:bookmarkStart w:id="16" w:name="_Hlk111804824"/>
      <w:r w:rsidR="00571651" w:rsidRPr="006E3E9D">
        <w:rPr>
          <w:rFonts w:ascii="Arial" w:hAnsi="Arial" w:cs="Arial"/>
          <w:sz w:val="24"/>
          <w:szCs w:val="24"/>
        </w:rPr>
        <w:t>dodatek komercjalizacyjny;</w:t>
      </w:r>
      <w:bookmarkEnd w:id="16"/>
    </w:p>
    <w:p w:rsidR="009226E5" w:rsidRPr="006E3E9D" w:rsidRDefault="009226E5" w:rsidP="006E3E9D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14b) dodatek Rektora;</w:t>
      </w:r>
    </w:p>
    <w:p w:rsidR="000B2800" w:rsidRPr="006E3E9D" w:rsidRDefault="000B2800" w:rsidP="006E3E9D">
      <w:pPr>
        <w:pStyle w:val="ListParagraph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inne przewidziane w przepisach szczególnych składniki wynagrodzenia, gdy przepis szczególny wskazuje na konieczność ich wypłaty pracownikowi.</w:t>
      </w:r>
    </w:p>
    <w:p w:rsidR="000B2800" w:rsidRPr="006E3E9D" w:rsidRDefault="000B2800" w:rsidP="006E3E9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7" w:name="_Hlk112135550"/>
      <w:r w:rsidRPr="006E3E9D">
        <w:rPr>
          <w:rFonts w:ascii="Arial" w:hAnsi="Arial" w:cs="Arial"/>
          <w:sz w:val="24"/>
          <w:szCs w:val="24"/>
        </w:rPr>
        <w:t>Składnik wynagrodzenia określony w ust. 1 pkt 1 obejmuje wszystkich pracowników. Składniki od ust.</w:t>
      </w:r>
      <w:r w:rsidR="006A5216" w:rsidRPr="006E3E9D">
        <w:rPr>
          <w:rFonts w:ascii="Arial" w:hAnsi="Arial" w:cs="Arial"/>
          <w:sz w:val="24"/>
          <w:szCs w:val="24"/>
        </w:rPr>
        <w:t xml:space="preserve"> </w:t>
      </w:r>
      <w:r w:rsidRPr="006E3E9D">
        <w:rPr>
          <w:rFonts w:ascii="Arial" w:hAnsi="Arial" w:cs="Arial"/>
          <w:sz w:val="24"/>
          <w:szCs w:val="24"/>
        </w:rPr>
        <w:t xml:space="preserve">1 pkt 2 do ust. 1 pkt 4 są wypłacane po spełnieniu warunków określonych w ustawie, w Kodeksie pracy oraz niniejszym </w:t>
      </w:r>
      <w:r w:rsidR="007906C5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egulaminie. Pozostałe składniki wynagrodzeń określone w ust. 1 pkt 5-14</w:t>
      </w:r>
      <w:r w:rsidR="003F5935" w:rsidRPr="006E3E9D">
        <w:rPr>
          <w:rFonts w:ascii="Arial" w:hAnsi="Arial" w:cs="Arial"/>
          <w:sz w:val="24"/>
          <w:szCs w:val="24"/>
        </w:rPr>
        <w:t>a</w:t>
      </w:r>
      <w:r w:rsidRPr="006E3E9D">
        <w:rPr>
          <w:rFonts w:ascii="Arial" w:hAnsi="Arial" w:cs="Arial"/>
          <w:sz w:val="24"/>
          <w:szCs w:val="24"/>
        </w:rPr>
        <w:t xml:space="preserve"> są wypłacane, gdy wystąpią przesłanki do ich przyznania.</w:t>
      </w:r>
    </w:p>
    <w:bookmarkEnd w:id="17"/>
    <w:p w:rsidR="000B2800" w:rsidRPr="006E3E9D" w:rsidRDefault="000B2800" w:rsidP="006E3E9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Wysokość diet i innych należności z tytułu podróży służbowej oraz tryb ich przyznawania określa odpowiednie zarządzenie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ektora wydawane w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uzgodnieniu z zakładowymi organizacjami związkowymi działającymi w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Politechnice Częstochowskiej.</w:t>
      </w:r>
    </w:p>
    <w:p w:rsidR="000B2800" w:rsidRPr="006E3E9D" w:rsidRDefault="000B2800" w:rsidP="006E3E9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8" w:name="_Hlk112135834"/>
      <w:r w:rsidRPr="006E3E9D">
        <w:rPr>
          <w:rFonts w:ascii="Arial" w:hAnsi="Arial" w:cs="Arial"/>
          <w:sz w:val="24"/>
          <w:szCs w:val="24"/>
        </w:rPr>
        <w:t xml:space="preserve">Do wyliczania wynagrodzenia za czas choroby stosuje się odpowiednio przepisy </w:t>
      </w:r>
      <w:r w:rsidR="007906C5" w:rsidRPr="006E3E9D">
        <w:rPr>
          <w:rFonts w:ascii="Arial" w:hAnsi="Arial" w:cs="Arial"/>
          <w:sz w:val="24"/>
          <w:szCs w:val="24"/>
        </w:rPr>
        <w:t>u</w:t>
      </w:r>
      <w:r w:rsidRPr="006E3E9D">
        <w:rPr>
          <w:rFonts w:ascii="Arial" w:hAnsi="Arial" w:cs="Arial"/>
          <w:sz w:val="24"/>
          <w:szCs w:val="24"/>
        </w:rPr>
        <w:t xml:space="preserve">stawy </w:t>
      </w:r>
      <w:r w:rsidRPr="006E3E9D">
        <w:rPr>
          <w:rFonts w:ascii="Arial" w:hAnsi="Arial" w:cs="Arial"/>
          <w:bCs/>
          <w:sz w:val="24"/>
          <w:szCs w:val="24"/>
        </w:rPr>
        <w:t>z dnia 25 czerwca 1999 r.</w:t>
      </w:r>
      <w:r w:rsidRPr="006E3E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3E9D">
        <w:rPr>
          <w:rFonts w:ascii="Arial" w:hAnsi="Arial" w:cs="Arial"/>
          <w:sz w:val="24"/>
          <w:szCs w:val="24"/>
        </w:rPr>
        <w:t xml:space="preserve">o </w:t>
      </w:r>
      <w:r w:rsidRPr="006E3E9D">
        <w:rPr>
          <w:rFonts w:ascii="Arial" w:hAnsi="Arial" w:cs="Arial"/>
          <w:bCs/>
          <w:sz w:val="24"/>
          <w:szCs w:val="24"/>
        </w:rPr>
        <w:t>świadczeniach pieniężnych z ubezpieczenia społecznego w</w:t>
      </w:r>
      <w:r w:rsidR="00C4504E" w:rsidRPr="006E3E9D">
        <w:rPr>
          <w:rFonts w:ascii="Arial" w:hAnsi="Arial" w:cs="Arial"/>
          <w:bCs/>
          <w:sz w:val="24"/>
          <w:szCs w:val="24"/>
        </w:rPr>
        <w:t xml:space="preserve"> </w:t>
      </w:r>
      <w:r w:rsidRPr="006E3E9D">
        <w:rPr>
          <w:rFonts w:ascii="Arial" w:hAnsi="Arial" w:cs="Arial"/>
          <w:bCs/>
          <w:sz w:val="24"/>
          <w:szCs w:val="24"/>
        </w:rPr>
        <w:t xml:space="preserve">razie choroby i macierzyństwa (t.j. </w:t>
      </w:r>
      <w:r w:rsidR="000F0AC7" w:rsidRPr="006E3E9D">
        <w:rPr>
          <w:rFonts w:ascii="Arial" w:hAnsi="Arial" w:cs="Arial"/>
          <w:bCs/>
          <w:sz w:val="24"/>
          <w:szCs w:val="24"/>
        </w:rPr>
        <w:t>Dz.</w:t>
      </w:r>
      <w:r w:rsidR="00C4504E" w:rsidRPr="006E3E9D">
        <w:rPr>
          <w:rFonts w:ascii="Arial" w:hAnsi="Arial" w:cs="Arial"/>
          <w:bCs/>
          <w:sz w:val="24"/>
          <w:szCs w:val="24"/>
        </w:rPr>
        <w:t xml:space="preserve"> </w:t>
      </w:r>
      <w:r w:rsidR="000F0AC7" w:rsidRPr="006E3E9D">
        <w:rPr>
          <w:rFonts w:ascii="Arial" w:hAnsi="Arial" w:cs="Arial"/>
          <w:bCs/>
          <w:sz w:val="24"/>
          <w:szCs w:val="24"/>
        </w:rPr>
        <w:t xml:space="preserve">U. </w:t>
      </w:r>
      <w:r w:rsidR="00C93192" w:rsidRPr="006E3E9D">
        <w:rPr>
          <w:rFonts w:ascii="Arial" w:hAnsi="Arial" w:cs="Arial"/>
          <w:bCs/>
          <w:sz w:val="24"/>
          <w:szCs w:val="24"/>
        </w:rPr>
        <w:t xml:space="preserve">z </w:t>
      </w:r>
      <w:r w:rsidR="000F0AC7" w:rsidRPr="006E3E9D">
        <w:rPr>
          <w:rFonts w:ascii="Arial" w:hAnsi="Arial" w:cs="Arial"/>
          <w:bCs/>
          <w:sz w:val="24"/>
          <w:szCs w:val="24"/>
        </w:rPr>
        <w:t>202</w:t>
      </w:r>
      <w:r w:rsidR="00A16006" w:rsidRPr="006E3E9D">
        <w:rPr>
          <w:rFonts w:ascii="Arial" w:hAnsi="Arial" w:cs="Arial"/>
          <w:bCs/>
          <w:sz w:val="24"/>
          <w:szCs w:val="24"/>
        </w:rPr>
        <w:t>5</w:t>
      </w:r>
      <w:r w:rsidR="000F0AC7" w:rsidRPr="006E3E9D">
        <w:rPr>
          <w:rFonts w:ascii="Arial" w:hAnsi="Arial" w:cs="Arial"/>
          <w:bCs/>
          <w:sz w:val="24"/>
          <w:szCs w:val="24"/>
        </w:rPr>
        <w:t xml:space="preserve"> </w:t>
      </w:r>
      <w:r w:rsidR="00C93192" w:rsidRPr="006E3E9D">
        <w:rPr>
          <w:rFonts w:ascii="Arial" w:hAnsi="Arial" w:cs="Arial"/>
          <w:bCs/>
          <w:sz w:val="24"/>
          <w:szCs w:val="24"/>
        </w:rPr>
        <w:t xml:space="preserve">roku </w:t>
      </w:r>
      <w:r w:rsidR="000F0AC7" w:rsidRPr="006E3E9D">
        <w:rPr>
          <w:rFonts w:ascii="Arial" w:hAnsi="Arial" w:cs="Arial"/>
          <w:bCs/>
          <w:sz w:val="24"/>
          <w:szCs w:val="24"/>
        </w:rPr>
        <w:t xml:space="preserve">poz. </w:t>
      </w:r>
      <w:r w:rsidR="00A16006" w:rsidRPr="006E3E9D">
        <w:rPr>
          <w:rFonts w:ascii="Arial" w:hAnsi="Arial" w:cs="Arial"/>
          <w:bCs/>
          <w:sz w:val="24"/>
          <w:szCs w:val="24"/>
        </w:rPr>
        <w:t>501</w:t>
      </w:r>
      <w:r w:rsidRPr="006E3E9D">
        <w:rPr>
          <w:rFonts w:ascii="Arial" w:hAnsi="Arial" w:cs="Arial"/>
          <w:bCs/>
          <w:sz w:val="24"/>
          <w:szCs w:val="24"/>
        </w:rPr>
        <w:t>).</w:t>
      </w:r>
      <w:bookmarkEnd w:id="18"/>
    </w:p>
    <w:p w:rsidR="000B2800" w:rsidRPr="006E3E9D" w:rsidRDefault="000B2800" w:rsidP="006E3E9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Pracownik będący nauczycielem akademickim Politechniki Częstochowskiej może otrzymywać również: </w:t>
      </w:r>
    </w:p>
    <w:p w:rsidR="000B2800" w:rsidRPr="006E3E9D" w:rsidRDefault="000B2800" w:rsidP="006E3E9D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wynagrodzenie za godziny nadliczbowe oraz ponadwymiarowe</w:t>
      </w:r>
      <w:r w:rsidR="00A72AB4" w:rsidRPr="006E3E9D">
        <w:rPr>
          <w:rFonts w:ascii="Arial" w:hAnsi="Arial" w:cs="Arial"/>
          <w:sz w:val="24"/>
          <w:szCs w:val="24"/>
        </w:rPr>
        <w:t>;</w:t>
      </w:r>
    </w:p>
    <w:p w:rsidR="000B2800" w:rsidRPr="006E3E9D" w:rsidRDefault="000B2800" w:rsidP="006E3E9D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dodatek za wysoko punktowane publikacje naukowe;</w:t>
      </w:r>
    </w:p>
    <w:p w:rsidR="003F5935" w:rsidRPr="006E3E9D" w:rsidRDefault="003F5935" w:rsidP="006E3E9D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00108D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00108D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);</w:t>
      </w:r>
      <w:r w:rsidR="009226E5" w:rsidRPr="006E3E9D">
        <w:rPr>
          <w:rFonts w:ascii="Arial" w:hAnsi="Arial" w:cs="Arial"/>
          <w:sz w:val="24"/>
          <w:szCs w:val="24"/>
        </w:rPr>
        <w:t xml:space="preserve"> dodatek Rektora</w:t>
      </w:r>
    </w:p>
    <w:p w:rsidR="000B2800" w:rsidRPr="006E3E9D" w:rsidRDefault="003F5935" w:rsidP="006E3E9D">
      <w:pPr>
        <w:pStyle w:val="ListParagraph"/>
        <w:tabs>
          <w:tab w:val="left" w:pos="851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19" w:name="_Hlk112136410"/>
      <w:r w:rsidRPr="006E3E9D">
        <w:rPr>
          <w:rFonts w:ascii="Arial" w:hAnsi="Arial" w:cs="Arial"/>
          <w:sz w:val="24"/>
          <w:szCs w:val="24"/>
        </w:rPr>
        <w:t xml:space="preserve">3a) </w:t>
      </w:r>
      <w:r w:rsidR="000B2800" w:rsidRPr="006E3E9D">
        <w:rPr>
          <w:rFonts w:ascii="Arial" w:hAnsi="Arial" w:cs="Arial"/>
          <w:sz w:val="24"/>
          <w:szCs w:val="24"/>
        </w:rPr>
        <w:t xml:space="preserve">dodatek z tytułu promotorstwa pracy doktorskiej i wynagrodzenie recenzenta </w:t>
      </w:r>
      <w:bookmarkEnd w:id="19"/>
      <w:r w:rsidR="000B2800" w:rsidRPr="006E3E9D">
        <w:rPr>
          <w:rFonts w:ascii="Arial" w:hAnsi="Arial" w:cs="Arial"/>
          <w:sz w:val="24"/>
          <w:szCs w:val="24"/>
        </w:rPr>
        <w:t>w postępowaniu doktorskim i habilitacyjnym;</w:t>
      </w:r>
    </w:p>
    <w:p w:rsidR="000B2800" w:rsidRPr="006E3E9D" w:rsidRDefault="000B2800" w:rsidP="006E3E9D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dodatek dla opiekunów laboratoriów badawczo-dydaktycznych;</w:t>
      </w:r>
    </w:p>
    <w:p w:rsidR="000B2800" w:rsidRPr="006E3E9D" w:rsidRDefault="000B2800" w:rsidP="006E3E9D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nagrody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ektora dla nauczycieli akademickich;</w:t>
      </w:r>
    </w:p>
    <w:p w:rsidR="00CE05FA" w:rsidRPr="006E3E9D" w:rsidRDefault="003F5935" w:rsidP="006E3E9D">
      <w:pPr>
        <w:pStyle w:val="ListParagraph"/>
        <w:tabs>
          <w:tab w:val="left" w:pos="851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20" w:name="_Hlk112136455"/>
      <w:r w:rsidRPr="006E3E9D">
        <w:rPr>
          <w:rFonts w:ascii="Arial" w:hAnsi="Arial" w:cs="Arial"/>
          <w:sz w:val="24"/>
          <w:szCs w:val="24"/>
        </w:rPr>
        <w:t xml:space="preserve">5a) </w:t>
      </w:r>
      <w:r w:rsidR="000111C0" w:rsidRPr="006E3E9D">
        <w:rPr>
          <w:rFonts w:ascii="Arial" w:hAnsi="Arial" w:cs="Arial"/>
          <w:sz w:val="24"/>
          <w:szCs w:val="24"/>
        </w:rPr>
        <w:t>dodatek za pozyskanie projektu;</w:t>
      </w:r>
    </w:p>
    <w:bookmarkEnd w:id="20"/>
    <w:p w:rsidR="000B2800" w:rsidRPr="006E3E9D" w:rsidRDefault="000B2800" w:rsidP="006E3E9D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inne dodatki lub składniki wynagrodzenia wynikające z przepisów powszechnych;</w:t>
      </w:r>
    </w:p>
    <w:p w:rsidR="000B2800" w:rsidRPr="006E3E9D" w:rsidRDefault="000B2800" w:rsidP="006E3E9D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należne wynagrodzenie w okresie urlopu wypoczynkowego oraz za czas płatnych urlopów, o których mowa w art. 130 i art. 131 ust. 1 ustawy.</w:t>
      </w:r>
    </w:p>
    <w:p w:rsidR="000B2800" w:rsidRPr="006E3E9D" w:rsidRDefault="000B2800" w:rsidP="006E3E9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 niebędący nauczycielem akademickim Politechniki Częstochowskiej może otrzymywać również:</w:t>
      </w:r>
    </w:p>
    <w:p w:rsidR="000B2800" w:rsidRPr="006E3E9D" w:rsidRDefault="000B2800" w:rsidP="006E3E9D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dodatki za pracę:</w:t>
      </w:r>
    </w:p>
    <w:p w:rsidR="000B2800" w:rsidRPr="006E3E9D" w:rsidRDefault="000B2800" w:rsidP="006E3E9D">
      <w:pPr>
        <w:pStyle w:val="ListParagraph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lastRenderedPageBreak/>
        <w:t>w godzinach nadliczbowych, w niedzielę i święta oraz w dniach wolnych od pracy wynikając</w:t>
      </w:r>
      <w:r w:rsidR="000F6906" w:rsidRPr="006E3E9D">
        <w:rPr>
          <w:rFonts w:ascii="Arial" w:hAnsi="Arial" w:cs="Arial"/>
          <w:sz w:val="24"/>
          <w:szCs w:val="24"/>
        </w:rPr>
        <w:t>ych z 5-dniowego tygodnia pracy</w:t>
      </w:r>
      <w:r w:rsidR="00C649D1" w:rsidRPr="006E3E9D">
        <w:rPr>
          <w:rFonts w:ascii="Arial" w:hAnsi="Arial" w:cs="Arial"/>
          <w:sz w:val="24"/>
          <w:szCs w:val="24"/>
        </w:rPr>
        <w:t>,</w:t>
      </w:r>
    </w:p>
    <w:p w:rsidR="000B2800" w:rsidRPr="006E3E9D" w:rsidRDefault="000F6906" w:rsidP="006E3E9D">
      <w:pPr>
        <w:pStyle w:val="ListParagraph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 porze nocnej</w:t>
      </w:r>
      <w:r w:rsidR="00C649D1" w:rsidRPr="006E3E9D">
        <w:rPr>
          <w:rFonts w:ascii="Arial" w:hAnsi="Arial" w:cs="Arial"/>
          <w:sz w:val="24"/>
          <w:szCs w:val="24"/>
        </w:rPr>
        <w:t>,</w:t>
      </w:r>
    </w:p>
    <w:p w:rsidR="000B2800" w:rsidRPr="006E3E9D" w:rsidRDefault="003960DF" w:rsidP="006E3E9D">
      <w:pPr>
        <w:pStyle w:val="ListParagraph"/>
        <w:numPr>
          <w:ilvl w:val="0"/>
          <w:numId w:val="8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na drugiej zmianie.</w:t>
      </w:r>
    </w:p>
    <w:p w:rsidR="003F5935" w:rsidRPr="006E3E9D" w:rsidRDefault="003F5935" w:rsidP="006E3E9D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00108D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00108D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00108D" w:rsidRPr="006E3E9D">
        <w:rPr>
          <w:rFonts w:ascii="Arial" w:hAnsi="Arial" w:cs="Arial"/>
          <w:sz w:val="24"/>
          <w:szCs w:val="24"/>
        </w:rPr>
        <w:t>;</w:t>
      </w:r>
    </w:p>
    <w:p w:rsidR="00F92F1D" w:rsidRPr="006E3E9D" w:rsidRDefault="00F92F1D" w:rsidP="006E3E9D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premię za wykonanie zadania;</w:t>
      </w:r>
    </w:p>
    <w:p w:rsidR="000B2800" w:rsidRPr="006E3E9D" w:rsidRDefault="000B2800" w:rsidP="006E3E9D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nagrody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ektora dla pracowników niebędących nauczycielami akademickimi.</w:t>
      </w:r>
    </w:p>
    <w:p w:rsidR="000B2800" w:rsidRPr="006E3E9D" w:rsidRDefault="000B2800" w:rsidP="006E3E9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Pracownik Politechniki Częstochowskiej może otrzymać ekwiwalent za pranie odzieży służbowej na zasadach określonych w odrębnym zarządzeniu </w:t>
      </w:r>
      <w:r w:rsidR="00CD7E89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ektora.</w:t>
      </w:r>
    </w:p>
    <w:p w:rsidR="000B2800" w:rsidRPr="006E3E9D" w:rsidRDefault="000B2800" w:rsidP="006E3E9D">
      <w:pPr>
        <w:pStyle w:val="ListParagraph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Radca prawny z tytułu kosztów zastępstwa procesowego, zasądzonego na rzecz Politechniki Częstochowskiej lub przyznanych w ugodzie sądowej, postępowaniu polubownym, arbitrażu zagranicznym lub postępowaniu egzekucyjnym, jeżeli koszty te zostały ściągnięte od strony przeciwnej, otrzymuje wynagrodzenie dodatkowe w wysokości do 100 % wyżej wymienionych kosztów z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 xml:space="preserve">zastrzeżeniem, że od kwoty ściągniętej od strony przeciwnej odlicza się narzuty na wynagrodzenia według obowiązujących przepisów, a suma kwoty wypłaconej i narzutów nie może przekroczyć kwoty ściągniętej. </w:t>
      </w:r>
    </w:p>
    <w:p w:rsidR="000B2800" w:rsidRPr="006E3E9D" w:rsidRDefault="00D34D4B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21" w:name="_Toc106186112"/>
      <w:bookmarkStart w:id="22" w:name="_Toc201828634"/>
      <w:r w:rsidRPr="006E3E9D">
        <w:rPr>
          <w:rFonts w:ascii="Arial" w:hAnsi="Arial" w:cs="Arial"/>
          <w:b/>
          <w:color w:val="auto"/>
        </w:rPr>
        <w:t xml:space="preserve">§ </w:t>
      </w:r>
      <w:r w:rsidR="00847D46" w:rsidRPr="006E3E9D">
        <w:rPr>
          <w:rFonts w:ascii="Arial" w:hAnsi="Arial" w:cs="Arial"/>
          <w:b/>
          <w:color w:val="auto"/>
        </w:rPr>
        <w:t>6</w:t>
      </w:r>
      <w:r w:rsidR="000B2800" w:rsidRPr="006E3E9D">
        <w:rPr>
          <w:rFonts w:ascii="Arial" w:hAnsi="Arial" w:cs="Arial"/>
          <w:b/>
          <w:color w:val="auto"/>
        </w:rPr>
        <w:br/>
        <w:t>Wynagrodzenie zasadnicze</w:t>
      </w:r>
      <w:bookmarkEnd w:id="21"/>
      <w:bookmarkEnd w:id="22"/>
    </w:p>
    <w:p w:rsidR="000B2800" w:rsidRPr="006E3E9D" w:rsidRDefault="000B2800" w:rsidP="006E3E9D">
      <w:pPr>
        <w:pStyle w:val="Default"/>
        <w:numPr>
          <w:ilvl w:val="0"/>
          <w:numId w:val="44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Wynagrodzenie zasadnicze to podstawowy składnik wynagrodzenia, obligatoryjny dla każdego pracownika. Ustala się je w indywidualnej umowie o</w:t>
      </w:r>
      <w:r w:rsidR="0004791F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 xml:space="preserve">pracę według stawki miesięcznej, na podstawie tabel określonych w niniejszym </w:t>
      </w:r>
      <w:r w:rsidR="007906C5" w:rsidRPr="006E3E9D">
        <w:rPr>
          <w:rFonts w:ascii="Arial" w:hAnsi="Arial" w:cs="Arial"/>
          <w:bCs/>
          <w:color w:val="auto"/>
        </w:rPr>
        <w:t>r</w:t>
      </w:r>
      <w:r w:rsidRPr="006E3E9D">
        <w:rPr>
          <w:rFonts w:ascii="Arial" w:hAnsi="Arial" w:cs="Arial"/>
          <w:bCs/>
          <w:color w:val="auto"/>
        </w:rPr>
        <w:t xml:space="preserve">egulaminie dla określonego stanowiska. </w:t>
      </w:r>
      <w:r w:rsidRPr="006E3E9D">
        <w:rPr>
          <w:rFonts w:ascii="Arial" w:hAnsi="Arial" w:cs="Arial"/>
          <w:color w:val="auto"/>
        </w:rPr>
        <w:t xml:space="preserve">Wysokość minimalnego wynagrodzenia zasadniczego na poszczególnych stanowiskach jest określona w: </w:t>
      </w:r>
    </w:p>
    <w:p w:rsidR="000B2800" w:rsidRPr="006E3E9D" w:rsidRDefault="000B2800" w:rsidP="006E3E9D">
      <w:pPr>
        <w:pStyle w:val="Default"/>
        <w:numPr>
          <w:ilvl w:val="0"/>
          <w:numId w:val="10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Załączniku nr 1 – </w:t>
      </w:r>
      <w:r w:rsidR="00C649D1" w:rsidRPr="006E3E9D">
        <w:rPr>
          <w:rFonts w:ascii="Arial" w:hAnsi="Arial" w:cs="Arial"/>
          <w:color w:val="auto"/>
        </w:rPr>
        <w:t xml:space="preserve">dotyczącym </w:t>
      </w:r>
      <w:r w:rsidRPr="006E3E9D">
        <w:rPr>
          <w:rFonts w:ascii="Arial" w:hAnsi="Arial" w:cs="Arial"/>
          <w:color w:val="auto"/>
        </w:rPr>
        <w:t xml:space="preserve">nauczycieli akademickich; </w:t>
      </w:r>
    </w:p>
    <w:p w:rsidR="000B2800" w:rsidRPr="006E3E9D" w:rsidRDefault="000B2800" w:rsidP="006E3E9D">
      <w:pPr>
        <w:pStyle w:val="Default"/>
        <w:numPr>
          <w:ilvl w:val="0"/>
          <w:numId w:val="10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Załączniku nr 2 – </w:t>
      </w:r>
      <w:r w:rsidR="00C649D1" w:rsidRPr="006E3E9D">
        <w:rPr>
          <w:rFonts w:ascii="Arial" w:hAnsi="Arial" w:cs="Arial"/>
          <w:color w:val="auto"/>
        </w:rPr>
        <w:t>dotyczącym</w:t>
      </w:r>
      <w:r w:rsidRPr="006E3E9D">
        <w:rPr>
          <w:rFonts w:ascii="Arial" w:hAnsi="Arial" w:cs="Arial"/>
          <w:color w:val="auto"/>
        </w:rPr>
        <w:t xml:space="preserve"> pracowników Biblioteki Głównej </w:t>
      </w:r>
      <w:r w:rsidR="006C31EA" w:rsidRPr="006E3E9D">
        <w:rPr>
          <w:rFonts w:ascii="Arial" w:hAnsi="Arial" w:cs="Arial"/>
          <w:color w:val="auto"/>
        </w:rPr>
        <w:t>PCz</w:t>
      </w:r>
      <w:r w:rsidRPr="006E3E9D">
        <w:rPr>
          <w:rFonts w:ascii="Arial" w:hAnsi="Arial" w:cs="Arial"/>
          <w:color w:val="auto"/>
        </w:rPr>
        <w:t>;</w:t>
      </w:r>
    </w:p>
    <w:p w:rsidR="000B2800" w:rsidRPr="006E3E9D" w:rsidRDefault="000B2800" w:rsidP="006E3E9D">
      <w:pPr>
        <w:pStyle w:val="Default"/>
        <w:numPr>
          <w:ilvl w:val="0"/>
          <w:numId w:val="10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Załączniku nr 3 –</w:t>
      </w:r>
      <w:r w:rsidR="00A12ADA" w:rsidRPr="006E3E9D">
        <w:rPr>
          <w:rFonts w:ascii="Arial" w:hAnsi="Arial" w:cs="Arial"/>
          <w:color w:val="auto"/>
        </w:rPr>
        <w:t xml:space="preserve"> </w:t>
      </w:r>
      <w:r w:rsidR="00C649D1" w:rsidRPr="006E3E9D">
        <w:rPr>
          <w:rFonts w:ascii="Arial" w:hAnsi="Arial" w:cs="Arial"/>
          <w:color w:val="auto"/>
        </w:rPr>
        <w:t>dotyczącym</w:t>
      </w:r>
      <w:r w:rsidRPr="006E3E9D">
        <w:rPr>
          <w:rFonts w:ascii="Arial" w:hAnsi="Arial" w:cs="Arial"/>
          <w:color w:val="auto"/>
        </w:rPr>
        <w:t xml:space="preserve"> pracowników Wydawnictwa </w:t>
      </w:r>
      <w:r w:rsidR="006C31EA" w:rsidRPr="006E3E9D">
        <w:rPr>
          <w:rFonts w:ascii="Arial" w:hAnsi="Arial" w:cs="Arial"/>
          <w:color w:val="auto"/>
        </w:rPr>
        <w:t>PCz</w:t>
      </w:r>
      <w:r w:rsidRPr="006E3E9D">
        <w:rPr>
          <w:rFonts w:ascii="Arial" w:hAnsi="Arial" w:cs="Arial"/>
          <w:color w:val="auto"/>
        </w:rPr>
        <w:t>;</w:t>
      </w:r>
    </w:p>
    <w:p w:rsidR="000B2800" w:rsidRPr="006E3E9D" w:rsidRDefault="000B2800" w:rsidP="006E3E9D">
      <w:pPr>
        <w:pStyle w:val="Default"/>
        <w:numPr>
          <w:ilvl w:val="0"/>
          <w:numId w:val="10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Załączniku nr 4 –</w:t>
      </w:r>
      <w:r w:rsidR="00A12ADA" w:rsidRPr="006E3E9D">
        <w:rPr>
          <w:rFonts w:ascii="Arial" w:hAnsi="Arial" w:cs="Arial"/>
          <w:color w:val="auto"/>
        </w:rPr>
        <w:t xml:space="preserve"> </w:t>
      </w:r>
      <w:r w:rsidR="00C649D1" w:rsidRPr="006E3E9D">
        <w:rPr>
          <w:rFonts w:ascii="Arial" w:hAnsi="Arial" w:cs="Arial"/>
          <w:color w:val="auto"/>
        </w:rPr>
        <w:t>dotyczącym</w:t>
      </w:r>
      <w:r w:rsidRPr="006E3E9D">
        <w:rPr>
          <w:rFonts w:ascii="Arial" w:hAnsi="Arial" w:cs="Arial"/>
          <w:color w:val="auto"/>
        </w:rPr>
        <w:t xml:space="preserve"> pracowników niebędących nauczycielami akademickimi.</w:t>
      </w:r>
    </w:p>
    <w:p w:rsidR="008734AC" w:rsidRPr="006E3E9D" w:rsidRDefault="00333A12" w:rsidP="006E3E9D">
      <w:pPr>
        <w:pStyle w:val="Default"/>
        <w:numPr>
          <w:ilvl w:val="0"/>
          <w:numId w:val="10"/>
        </w:numPr>
        <w:tabs>
          <w:tab w:val="clear" w:pos="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Załącznik</w:t>
      </w:r>
      <w:r w:rsidR="00C649D1" w:rsidRPr="006E3E9D">
        <w:rPr>
          <w:rFonts w:ascii="Arial" w:hAnsi="Arial" w:cs="Arial"/>
          <w:color w:val="auto"/>
        </w:rPr>
        <w:t>u</w:t>
      </w:r>
      <w:r w:rsidRPr="006E3E9D">
        <w:rPr>
          <w:rFonts w:ascii="Arial" w:hAnsi="Arial" w:cs="Arial"/>
          <w:color w:val="auto"/>
        </w:rPr>
        <w:t xml:space="preserve"> nr 1</w:t>
      </w:r>
      <w:r w:rsidR="000F259B" w:rsidRPr="006E3E9D">
        <w:rPr>
          <w:rFonts w:ascii="Arial" w:hAnsi="Arial" w:cs="Arial"/>
          <w:color w:val="auto"/>
        </w:rPr>
        <w:t>5</w:t>
      </w:r>
      <w:r w:rsidR="00DE0A11" w:rsidRPr="006E3E9D">
        <w:rPr>
          <w:rFonts w:ascii="Arial" w:hAnsi="Arial" w:cs="Arial"/>
          <w:color w:val="auto"/>
        </w:rPr>
        <w:t xml:space="preserve"> – </w:t>
      </w:r>
      <w:r w:rsidR="00C649D1" w:rsidRPr="006E3E9D">
        <w:rPr>
          <w:rFonts w:ascii="Arial" w:hAnsi="Arial" w:cs="Arial"/>
          <w:color w:val="auto"/>
        </w:rPr>
        <w:t>dotyczącym</w:t>
      </w:r>
      <w:r w:rsidR="00DE0A11" w:rsidRPr="006E3E9D">
        <w:rPr>
          <w:rFonts w:ascii="Arial" w:hAnsi="Arial" w:cs="Arial"/>
          <w:color w:val="auto"/>
        </w:rPr>
        <w:t xml:space="preserve"> pracowników Działu Bezpieczeństwa </w:t>
      </w:r>
      <w:r w:rsidR="00B53932">
        <w:rPr>
          <w:rFonts w:ascii="Arial" w:hAnsi="Arial" w:cs="Arial"/>
          <w:color w:val="auto"/>
        </w:rPr>
        <w:t xml:space="preserve">i Higieny </w:t>
      </w:r>
      <w:r w:rsidR="00DE0A11" w:rsidRPr="006E3E9D">
        <w:rPr>
          <w:rFonts w:ascii="Arial" w:hAnsi="Arial" w:cs="Arial"/>
          <w:color w:val="auto"/>
        </w:rPr>
        <w:t>Pracy.</w:t>
      </w:r>
    </w:p>
    <w:p w:rsidR="000B2800" w:rsidRPr="006E3E9D" w:rsidRDefault="000B2800" w:rsidP="006E3E9D">
      <w:pPr>
        <w:pStyle w:val="Default"/>
        <w:numPr>
          <w:ilvl w:val="0"/>
          <w:numId w:val="45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Minimalna stawka wynagrodzenia zasadniczego określona w załącznikach</w:t>
      </w:r>
      <w:r w:rsidR="006C31EA" w:rsidRPr="006E3E9D">
        <w:rPr>
          <w:rFonts w:ascii="Arial" w:hAnsi="Arial" w:cs="Arial"/>
          <w:color w:val="auto"/>
        </w:rPr>
        <w:t>, o</w:t>
      </w:r>
      <w:r w:rsidR="0004791F" w:rsidRPr="006E3E9D">
        <w:rPr>
          <w:rFonts w:ascii="Arial" w:hAnsi="Arial" w:cs="Arial"/>
          <w:color w:val="auto"/>
        </w:rPr>
        <w:t> </w:t>
      </w:r>
      <w:r w:rsidR="006C31EA" w:rsidRPr="006E3E9D">
        <w:rPr>
          <w:rFonts w:ascii="Arial" w:hAnsi="Arial" w:cs="Arial"/>
          <w:color w:val="auto"/>
        </w:rPr>
        <w:t>których mowa w ust. 1</w:t>
      </w:r>
      <w:r w:rsidR="00A12ADA" w:rsidRPr="006E3E9D">
        <w:rPr>
          <w:rFonts w:ascii="Arial" w:hAnsi="Arial" w:cs="Arial"/>
          <w:color w:val="auto"/>
        </w:rPr>
        <w:t xml:space="preserve"> </w:t>
      </w:r>
      <w:r w:rsidRPr="006E3E9D">
        <w:rPr>
          <w:rFonts w:ascii="Arial" w:hAnsi="Arial" w:cs="Arial"/>
          <w:color w:val="auto"/>
        </w:rPr>
        <w:t>obowiązuje za pełny wymiar czasu pracy.</w:t>
      </w:r>
    </w:p>
    <w:p w:rsidR="000B2800" w:rsidRPr="006E3E9D" w:rsidRDefault="00D34D4B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23" w:name="_Toc106186113"/>
      <w:bookmarkStart w:id="24" w:name="_Toc201828635"/>
      <w:r w:rsidRPr="006E3E9D">
        <w:rPr>
          <w:rFonts w:ascii="Arial" w:hAnsi="Arial" w:cs="Arial"/>
          <w:b/>
          <w:color w:val="auto"/>
        </w:rPr>
        <w:lastRenderedPageBreak/>
        <w:t xml:space="preserve">§ </w:t>
      </w:r>
      <w:r w:rsidR="00847D46" w:rsidRPr="006E3E9D">
        <w:rPr>
          <w:rFonts w:ascii="Arial" w:hAnsi="Arial" w:cs="Arial"/>
          <w:b/>
          <w:color w:val="auto"/>
        </w:rPr>
        <w:t>7</w:t>
      </w:r>
      <w:r w:rsidR="000B2800" w:rsidRPr="006E3E9D">
        <w:rPr>
          <w:rFonts w:ascii="Arial" w:hAnsi="Arial" w:cs="Arial"/>
          <w:b/>
          <w:color w:val="auto"/>
        </w:rPr>
        <w:br/>
        <w:t>Dodatek za staż pracy</w:t>
      </w:r>
      <w:bookmarkEnd w:id="23"/>
      <w:bookmarkEnd w:id="24"/>
    </w:p>
    <w:p w:rsidR="000B2800" w:rsidRPr="006E3E9D" w:rsidRDefault="000B2800" w:rsidP="006E3E9D">
      <w:pPr>
        <w:pStyle w:val="Defaul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Dodatek za staż pracy przysługuje pracownikom w wysokości 1% wynagrodzenia zasadniczego za każdy rok zatrudnienia. Dodatek jest wypłacany co miesiąc, rozpoczynając od czwartego roku zatrudnienia. Wysokość dodatku za staż pracy nie może przekroczyć 20% wynagrodzenia zasadniczego.</w:t>
      </w:r>
    </w:p>
    <w:p w:rsidR="000B2800" w:rsidRPr="006E3E9D" w:rsidRDefault="00D0141A" w:rsidP="006E3E9D">
      <w:pPr>
        <w:pStyle w:val="Defaul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Za każdy dzień usprawiedliwionej nieobecności w pracy spowodowanej w</w:t>
      </w:r>
      <w:r w:rsidR="0004791F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szczególności chorobą, opieką nad członkiem rodziny, macierzyństwem lub rodzicielstwem, dodatek stażowy ulega proporcjonalnemu obniżeniu. Dodatek za staż pracy wliczany jest do podstawy wynagrodzenia chorobowego i podstawy zasiłków finansowanych z ubezpieczenia społecznego w razie choroby i</w:t>
      </w:r>
      <w:r w:rsidR="0004791F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macierzyństwa.</w:t>
      </w:r>
    </w:p>
    <w:p w:rsidR="000B2800" w:rsidRPr="006E3E9D" w:rsidRDefault="000B2800" w:rsidP="006E3E9D">
      <w:pPr>
        <w:pStyle w:val="Defaul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przypadku</w:t>
      </w:r>
      <w:r w:rsidR="006C31EA" w:rsidRPr="006E3E9D">
        <w:rPr>
          <w:rFonts w:ascii="Arial" w:hAnsi="Arial" w:cs="Arial"/>
          <w:color w:val="auto"/>
        </w:rPr>
        <w:t>,</w:t>
      </w:r>
      <w:r w:rsidRPr="006E3E9D">
        <w:rPr>
          <w:rFonts w:ascii="Arial" w:hAnsi="Arial" w:cs="Arial"/>
          <w:color w:val="auto"/>
        </w:rPr>
        <w:t xml:space="preserve"> gdy nabycie prawa do dodatku za staż pracy lub prawa do wyższej stawki tego dodatku nastąpiło: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pierwszego dnia miesiąca – dodatek przysługuje za dany miesiąc;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dniu innym niż pierwszy dzień miesiąca – dodatek jest przyznawany od pierwszego dnia miesiąca następującego po miesiącu, w którym pracownik nabył prawo do dodatku.</w:t>
      </w:r>
    </w:p>
    <w:p w:rsidR="000B2800" w:rsidRPr="006E3E9D" w:rsidRDefault="000B2800" w:rsidP="006E3E9D">
      <w:pPr>
        <w:pStyle w:val="Defaul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Do okresów uprawniających do otrzymania dodatku zalicza się: 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zakończone okresy zatrudnienia;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inne okresy zaliczane na podstawie odrębnych przepisów jako okresy, od których zależą uprawnienia pracownicze;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okres asystenckich studiów przygotowawczych, odbytych na podstawie przepisów dotyczących zasad i warunków tworzenia w szkołach wyższych asystenckich studiów przygotowawczych;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okres pobytu za granicą wynikający ze skierowania udzielonego na podstawie przepisów o kierowaniu za granicę pracowników – nauczycieli.</w:t>
      </w:r>
    </w:p>
    <w:p w:rsidR="000B2800" w:rsidRPr="006E3E9D" w:rsidRDefault="000B2800" w:rsidP="006E3E9D">
      <w:pPr>
        <w:pStyle w:val="Defaul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Przy ustalaniu okresów uprawniających do otrzymania dodatku za staż uwzględnia się: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przypadku zakończonych okresów zatrudnienia – świadectwa pracy;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przypadku okresów, o których mo</w:t>
      </w:r>
      <w:r w:rsidR="002874E6" w:rsidRPr="006E3E9D">
        <w:rPr>
          <w:rFonts w:ascii="Arial" w:hAnsi="Arial" w:cs="Arial"/>
          <w:color w:val="auto"/>
        </w:rPr>
        <w:t xml:space="preserve">wa w ust. 4 pkt 2-4 – dokumenty </w:t>
      </w:r>
      <w:r w:rsidRPr="006E3E9D">
        <w:rPr>
          <w:rFonts w:ascii="Arial" w:hAnsi="Arial" w:cs="Arial"/>
          <w:color w:val="auto"/>
        </w:rPr>
        <w:t>potwierdzające ich odbycie;</w:t>
      </w:r>
    </w:p>
    <w:p w:rsidR="000B2800" w:rsidRPr="006E3E9D" w:rsidRDefault="000B2800" w:rsidP="006E3E9D">
      <w:pPr>
        <w:pStyle w:val="Default"/>
        <w:numPr>
          <w:ilvl w:val="1"/>
          <w:numId w:val="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 przypadku pozostawania przez pracownika jednocześnie w więcej niż jednym stosunku pracy – dokumenty wymienione w ust. 4 pkt 1 i 2 po dostarczeniu przez pracownika oświadczenia o ich nieuwzględnieniu przez innego pracodawcę. </w:t>
      </w:r>
    </w:p>
    <w:p w:rsidR="000B2800" w:rsidRPr="006E3E9D" w:rsidRDefault="000B2800" w:rsidP="006E3E9D">
      <w:pPr>
        <w:pStyle w:val="Defaul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lastRenderedPageBreak/>
        <w:t>W sytuacji gdy pracownik pozostaje w więcej niż jednym stosunku pracy, okresy uprawniające do dodatku za staż pracy ustalane są odrębnie dla każdego stosunku pracy, traktując okres równoczesnego pozostawania w dwóch lub w</w:t>
      </w:r>
      <w:r w:rsidR="0004791F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większej liczbie stosunków pracy jako jedno zatrudnienie.</w:t>
      </w:r>
    </w:p>
    <w:p w:rsidR="000B2800" w:rsidRPr="006E3E9D" w:rsidRDefault="000B2800" w:rsidP="006E3E9D">
      <w:pPr>
        <w:pStyle w:val="Default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Uczestnikom </w:t>
      </w:r>
      <w:r w:rsidR="00102D6B" w:rsidRPr="006E3E9D">
        <w:rPr>
          <w:rFonts w:ascii="Arial" w:hAnsi="Arial" w:cs="Arial"/>
          <w:color w:val="auto"/>
        </w:rPr>
        <w:t>s</w:t>
      </w:r>
      <w:r w:rsidRPr="006E3E9D">
        <w:rPr>
          <w:rFonts w:ascii="Arial" w:hAnsi="Arial" w:cs="Arial"/>
          <w:color w:val="auto"/>
        </w:rPr>
        <w:t xml:space="preserve">zkoły </w:t>
      </w:r>
      <w:r w:rsidR="00102D6B" w:rsidRPr="006E3E9D">
        <w:rPr>
          <w:rFonts w:ascii="Arial" w:hAnsi="Arial" w:cs="Arial"/>
          <w:color w:val="auto"/>
        </w:rPr>
        <w:t>d</w:t>
      </w:r>
      <w:r w:rsidRPr="006E3E9D">
        <w:rPr>
          <w:rFonts w:ascii="Arial" w:hAnsi="Arial" w:cs="Arial"/>
          <w:color w:val="auto"/>
        </w:rPr>
        <w:t xml:space="preserve">oktorskiej oraz studiów doktoranckich po uzyskaniu stopnia doktora zalicza się okres odbywania studiów doktoranckich nie dłuższy niż 4 lata, </w:t>
      </w:r>
      <w:r w:rsidR="008734AC" w:rsidRPr="006E3E9D">
        <w:rPr>
          <w:rFonts w:ascii="Arial" w:hAnsi="Arial" w:cs="Arial"/>
          <w:color w:val="auto"/>
        </w:rPr>
        <w:t xml:space="preserve">do </w:t>
      </w:r>
      <w:r w:rsidRPr="006E3E9D">
        <w:rPr>
          <w:rFonts w:ascii="Arial" w:hAnsi="Arial" w:cs="Arial"/>
          <w:color w:val="auto"/>
        </w:rPr>
        <w:t>uprawnie</w:t>
      </w:r>
      <w:r w:rsidR="008734AC" w:rsidRPr="006E3E9D">
        <w:rPr>
          <w:rFonts w:ascii="Arial" w:hAnsi="Arial" w:cs="Arial"/>
          <w:color w:val="auto"/>
        </w:rPr>
        <w:t>ń</w:t>
      </w:r>
      <w:r w:rsidRPr="006E3E9D">
        <w:rPr>
          <w:rFonts w:ascii="Arial" w:hAnsi="Arial" w:cs="Arial"/>
          <w:color w:val="auto"/>
        </w:rPr>
        <w:t xml:space="preserve"> pracownicz</w:t>
      </w:r>
      <w:r w:rsidR="008734AC" w:rsidRPr="006E3E9D">
        <w:rPr>
          <w:rFonts w:ascii="Arial" w:hAnsi="Arial" w:cs="Arial"/>
          <w:color w:val="auto"/>
        </w:rPr>
        <w:t>ych w zakresie dodatku za staż pracy.</w:t>
      </w:r>
    </w:p>
    <w:p w:rsidR="000B2800" w:rsidRPr="006E3E9D" w:rsidRDefault="00D34D4B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25" w:name="_Toc106186114"/>
      <w:bookmarkStart w:id="26" w:name="_Toc201828636"/>
      <w:r w:rsidRPr="006E3E9D">
        <w:rPr>
          <w:rFonts w:ascii="Arial" w:hAnsi="Arial" w:cs="Arial"/>
          <w:b/>
          <w:color w:val="auto"/>
        </w:rPr>
        <w:t xml:space="preserve">§ </w:t>
      </w:r>
      <w:r w:rsidR="00847D46" w:rsidRPr="006E3E9D">
        <w:rPr>
          <w:rFonts w:ascii="Arial" w:hAnsi="Arial" w:cs="Arial"/>
          <w:b/>
          <w:color w:val="auto"/>
        </w:rPr>
        <w:t>8</w:t>
      </w:r>
      <w:r w:rsidR="000B2800" w:rsidRPr="006E3E9D">
        <w:rPr>
          <w:rFonts w:ascii="Arial" w:hAnsi="Arial" w:cs="Arial"/>
          <w:b/>
          <w:color w:val="auto"/>
        </w:rPr>
        <w:br/>
        <w:t>Nagroda jubileuszowa</w:t>
      </w:r>
      <w:bookmarkEnd w:id="25"/>
      <w:bookmarkEnd w:id="26"/>
    </w:p>
    <w:p w:rsidR="000B2800" w:rsidRPr="006E3E9D" w:rsidRDefault="000B2800" w:rsidP="006E3E9D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Pracownikowi przysługuje prawo do nagród jubileuszowych z tytułu udokumentowanej wieloletniej pracy w wysokości:</w:t>
      </w:r>
    </w:p>
    <w:p w:rsidR="000B2800" w:rsidRPr="006E3E9D" w:rsidRDefault="000B2800" w:rsidP="006E3E9D">
      <w:pPr>
        <w:pStyle w:val="ListParagraph"/>
        <w:numPr>
          <w:ilvl w:val="1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 20 lat pracy – 75% wynagrodzenia miesięcznego;</w:t>
      </w:r>
    </w:p>
    <w:p w:rsidR="000B2800" w:rsidRPr="006E3E9D" w:rsidRDefault="000B2800" w:rsidP="006E3E9D">
      <w:pPr>
        <w:pStyle w:val="ListParagraph"/>
        <w:numPr>
          <w:ilvl w:val="1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 25 lat pracy – 100% wynagrodzenia miesięcznego;</w:t>
      </w:r>
    </w:p>
    <w:p w:rsidR="000B2800" w:rsidRPr="006E3E9D" w:rsidRDefault="000B2800" w:rsidP="006E3E9D">
      <w:pPr>
        <w:pStyle w:val="ListParagraph"/>
        <w:numPr>
          <w:ilvl w:val="1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 30 lat pracy – 150% wynagrodzenia miesięcznego;</w:t>
      </w:r>
    </w:p>
    <w:p w:rsidR="000B2800" w:rsidRPr="006E3E9D" w:rsidRDefault="000B2800" w:rsidP="006E3E9D">
      <w:pPr>
        <w:pStyle w:val="ListParagraph"/>
        <w:numPr>
          <w:ilvl w:val="1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 35 lat pracy – 200% wynagrodzenia miesięcznego;</w:t>
      </w:r>
    </w:p>
    <w:p w:rsidR="000B2800" w:rsidRPr="006E3E9D" w:rsidRDefault="000B2800" w:rsidP="006E3E9D">
      <w:pPr>
        <w:pStyle w:val="ListParagraph"/>
        <w:numPr>
          <w:ilvl w:val="1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 40 lat pracy – 300% wynagrodzenia miesięcznego;</w:t>
      </w:r>
    </w:p>
    <w:p w:rsidR="000B2800" w:rsidRPr="006E3E9D" w:rsidRDefault="000B2800" w:rsidP="006E3E9D">
      <w:pPr>
        <w:pStyle w:val="ListParagraph"/>
        <w:numPr>
          <w:ilvl w:val="1"/>
          <w:numId w:val="1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 45 lat pracy – 400% wynagrodzenia miesięcznego.</w:t>
      </w:r>
    </w:p>
    <w:p w:rsidR="000B2800" w:rsidRPr="006E3E9D" w:rsidRDefault="000B2800" w:rsidP="006E3E9D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Okres uprawniający do otrzymania nagrody jubileuszowej obejmuje wszystkie poprzednie zakończone okresy zatrudnienia oraz inne okresy, jeżeli z mocy odrębnych przepisów są one wliczane do okresu pracy, od którego zależą uprawnienia pracownicze.</w:t>
      </w:r>
    </w:p>
    <w:p w:rsidR="000B2800" w:rsidRPr="006E3E9D" w:rsidRDefault="000B2800" w:rsidP="006E3E9D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 przypadku gdy pra</w:t>
      </w:r>
      <w:r w:rsidR="001145F2" w:rsidRPr="006E3E9D">
        <w:rPr>
          <w:rFonts w:ascii="Arial" w:hAnsi="Arial" w:cs="Arial"/>
          <w:sz w:val="24"/>
          <w:szCs w:val="24"/>
        </w:rPr>
        <w:t xml:space="preserve">cownik pozostaje w więcej niż </w:t>
      </w:r>
      <w:r w:rsidRPr="006E3E9D">
        <w:rPr>
          <w:rFonts w:ascii="Arial" w:hAnsi="Arial" w:cs="Arial"/>
          <w:sz w:val="24"/>
          <w:szCs w:val="24"/>
        </w:rPr>
        <w:t>jednym stosunku pracy, do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okresu pracy uprawniającego do nagrody wlicza się jeden z tych okresów.</w:t>
      </w:r>
    </w:p>
    <w:p w:rsidR="000B2800" w:rsidRPr="006E3E9D" w:rsidRDefault="000B2800" w:rsidP="006E3E9D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 nabywa prawo do nagrody jubileuszowej w dniu upływu okresu uprawniającego do nagrody. Wypłata nagrody jubileuszowej następuje wraz z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najbliższym terminem wypłaty wynagrodzenia za pracę z zastrzeżeniem ust. 8.</w:t>
      </w:r>
    </w:p>
    <w:p w:rsidR="000B2800" w:rsidRPr="006E3E9D" w:rsidRDefault="000B2800" w:rsidP="006E3E9D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Jeżeli w aktach pracownika brak jest dokumentacji udowadniającej prawo do otrzymania nagrody jubileuszowej, pracownik jest zobowiązany udokumentować swoje prawo do tej nagrody.</w:t>
      </w:r>
    </w:p>
    <w:p w:rsidR="000B2800" w:rsidRPr="006E3E9D" w:rsidRDefault="000B2800" w:rsidP="006E3E9D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Podstawę do obliczenia nagrody jubileuszowej stanowi wynagrodzenie przysługujące pracownikowi w dniu jej wypłaty, a jeżeli dla pracownika jest korzystniejsze – wynagrodzenie przysługujące w dniu nabycia prawa do nagrody, przy czym uwzględn</w:t>
      </w:r>
      <w:r w:rsidR="00812EFC" w:rsidRPr="006E3E9D">
        <w:rPr>
          <w:rFonts w:ascii="Arial" w:hAnsi="Arial" w:cs="Arial"/>
          <w:sz w:val="24"/>
          <w:szCs w:val="24"/>
        </w:rPr>
        <w:t xml:space="preserve">ia się składniki wynagrodzenia </w:t>
      </w:r>
      <w:r w:rsidRPr="006E3E9D">
        <w:rPr>
          <w:rFonts w:ascii="Arial" w:hAnsi="Arial" w:cs="Arial"/>
          <w:sz w:val="24"/>
          <w:szCs w:val="24"/>
        </w:rPr>
        <w:t>i inne świadczenia ze stosunku pracy przyjmowane do obliczania ekwiwalentu pieniężnego za urlop wypoczynkowy.</w:t>
      </w:r>
    </w:p>
    <w:p w:rsidR="000B2800" w:rsidRPr="006E3E9D" w:rsidRDefault="000B2800" w:rsidP="006E3E9D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lastRenderedPageBreak/>
        <w:t>W przypadku gdy pracownik nabył prawo do otrzymania nagrody jubileuszowej, będąc zatrudnionym w innym wymiarze czasu pracy niż w dniu jej wypłaty, podstawę obliczenia nagrody stanowi wynagrodzenie przysługujące pracownikowi w dniu nabycia prawa do nagrody.</w:t>
      </w:r>
    </w:p>
    <w:p w:rsidR="00AD2768" w:rsidRPr="006E3E9D" w:rsidRDefault="00E70112" w:rsidP="006E3E9D">
      <w:pPr>
        <w:pStyle w:val="ListParagraph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7a.</w:t>
      </w:r>
      <w:r w:rsidR="0000108D" w:rsidRPr="006E3E9D">
        <w:rPr>
          <w:rFonts w:ascii="Arial" w:hAnsi="Arial" w:cs="Arial"/>
          <w:sz w:val="24"/>
          <w:szCs w:val="24"/>
        </w:rPr>
        <w:tab/>
      </w:r>
      <w:r w:rsidR="00AD2768" w:rsidRPr="006E3E9D">
        <w:rPr>
          <w:rFonts w:ascii="Arial" w:hAnsi="Arial" w:cs="Arial"/>
          <w:sz w:val="24"/>
          <w:szCs w:val="24"/>
        </w:rPr>
        <w:t xml:space="preserve">Jeżeli w dniu wejścia w życie przepisów wprowadzających zaliczalność do okresów uprawniających do świadczeń pracowniczych okresów niepodlegających dotychczas zaliczeniu pracownikowi upływa okres uprawniający pracownika do dwóch lub więcej nagród, wypłaca mu się tylko jedną nagrodę </w:t>
      </w:r>
      <w:r w:rsidR="00812EFC" w:rsidRPr="006E3E9D">
        <w:rPr>
          <w:rFonts w:ascii="Arial" w:hAnsi="Arial" w:cs="Arial"/>
          <w:sz w:val="24"/>
          <w:szCs w:val="24"/>
        </w:rPr>
        <w:t xml:space="preserve">– </w:t>
      </w:r>
      <w:r w:rsidR="00AD2768" w:rsidRPr="006E3E9D">
        <w:rPr>
          <w:rFonts w:ascii="Arial" w:hAnsi="Arial" w:cs="Arial"/>
          <w:sz w:val="24"/>
          <w:szCs w:val="24"/>
        </w:rPr>
        <w:t>najwyższą.</w:t>
      </w:r>
    </w:p>
    <w:p w:rsidR="00AD2768" w:rsidRPr="006E3E9D" w:rsidRDefault="00E70112" w:rsidP="006E3E9D">
      <w:pPr>
        <w:pStyle w:val="ListParagraph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7b.</w:t>
      </w:r>
      <w:r w:rsidR="0000108D" w:rsidRPr="006E3E9D">
        <w:rPr>
          <w:rFonts w:ascii="Arial" w:hAnsi="Arial" w:cs="Arial"/>
          <w:sz w:val="24"/>
          <w:szCs w:val="24"/>
        </w:rPr>
        <w:tab/>
      </w:r>
      <w:r w:rsidR="00AD2768" w:rsidRPr="006E3E9D">
        <w:rPr>
          <w:rFonts w:ascii="Arial" w:hAnsi="Arial" w:cs="Arial"/>
          <w:sz w:val="24"/>
          <w:szCs w:val="24"/>
        </w:rPr>
        <w:t xml:space="preserve">Pracownikowi, który w dniu wejścia w życie przepisów, o których mowa w ustępie </w:t>
      </w:r>
      <w:r w:rsidRPr="006E3E9D">
        <w:rPr>
          <w:rFonts w:ascii="Arial" w:hAnsi="Arial" w:cs="Arial"/>
          <w:sz w:val="24"/>
          <w:szCs w:val="24"/>
        </w:rPr>
        <w:t>7a</w:t>
      </w:r>
      <w:r w:rsidR="00AD2768" w:rsidRPr="006E3E9D">
        <w:rPr>
          <w:rFonts w:ascii="Arial" w:hAnsi="Arial" w:cs="Arial"/>
          <w:sz w:val="24"/>
          <w:szCs w:val="24"/>
        </w:rPr>
        <w:t>, ma okres zatrudnienia dłuższy niż wymagany do nagrody danego stopnia</w:t>
      </w:r>
      <w:r w:rsidR="00E43573" w:rsidRPr="006E3E9D">
        <w:rPr>
          <w:rFonts w:ascii="Arial" w:hAnsi="Arial" w:cs="Arial"/>
          <w:sz w:val="24"/>
          <w:szCs w:val="24"/>
        </w:rPr>
        <w:t>,</w:t>
      </w:r>
      <w:r w:rsidR="00AD2768" w:rsidRPr="006E3E9D">
        <w:rPr>
          <w:rFonts w:ascii="Arial" w:hAnsi="Arial" w:cs="Arial"/>
          <w:sz w:val="24"/>
          <w:szCs w:val="24"/>
        </w:rPr>
        <w:t xml:space="preserve"> a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="00AD2768" w:rsidRPr="006E3E9D">
        <w:rPr>
          <w:rFonts w:ascii="Arial" w:hAnsi="Arial" w:cs="Arial"/>
          <w:sz w:val="24"/>
          <w:szCs w:val="24"/>
        </w:rPr>
        <w:t>w ciągu 12 miesięcy od tego dnia upływa okres uprawniający go do nabycia nagrody wyższego stopnia, n</w:t>
      </w:r>
      <w:r w:rsidR="006100F7" w:rsidRPr="006E3E9D">
        <w:rPr>
          <w:rFonts w:ascii="Arial" w:hAnsi="Arial" w:cs="Arial"/>
          <w:sz w:val="24"/>
          <w:szCs w:val="24"/>
        </w:rPr>
        <w:t>a</w:t>
      </w:r>
      <w:r w:rsidR="00AD2768" w:rsidRPr="006E3E9D">
        <w:rPr>
          <w:rFonts w:ascii="Arial" w:hAnsi="Arial" w:cs="Arial"/>
          <w:sz w:val="24"/>
          <w:szCs w:val="24"/>
        </w:rPr>
        <w:t>grodę niższą wypłaca się w pełnej wysokości, a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="00AD2768" w:rsidRPr="006E3E9D">
        <w:rPr>
          <w:rFonts w:ascii="Arial" w:hAnsi="Arial" w:cs="Arial"/>
          <w:sz w:val="24"/>
          <w:szCs w:val="24"/>
        </w:rPr>
        <w:t>w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="00AD2768" w:rsidRPr="006E3E9D">
        <w:rPr>
          <w:rFonts w:ascii="Arial" w:hAnsi="Arial" w:cs="Arial"/>
          <w:sz w:val="24"/>
          <w:szCs w:val="24"/>
        </w:rPr>
        <w:t>dniu nabycia prawa do nag</w:t>
      </w:r>
      <w:r w:rsidR="00E43573" w:rsidRPr="006E3E9D">
        <w:rPr>
          <w:rFonts w:ascii="Arial" w:hAnsi="Arial" w:cs="Arial"/>
          <w:sz w:val="24"/>
          <w:szCs w:val="24"/>
        </w:rPr>
        <w:t>rody wyższej wypłaca się różnicę</w:t>
      </w:r>
      <w:r w:rsidR="00AD2768" w:rsidRPr="006E3E9D">
        <w:rPr>
          <w:rFonts w:ascii="Arial" w:hAnsi="Arial" w:cs="Arial"/>
          <w:sz w:val="24"/>
          <w:szCs w:val="24"/>
        </w:rPr>
        <w:t xml:space="preserve"> </w:t>
      </w:r>
      <w:r w:rsidR="00E43573" w:rsidRPr="006E3E9D">
        <w:rPr>
          <w:rFonts w:ascii="Arial" w:hAnsi="Arial" w:cs="Arial"/>
          <w:sz w:val="24"/>
          <w:szCs w:val="24"/>
        </w:rPr>
        <w:t>między kwotą</w:t>
      </w:r>
      <w:r w:rsidR="006100F7" w:rsidRPr="006E3E9D">
        <w:rPr>
          <w:rFonts w:ascii="Arial" w:hAnsi="Arial" w:cs="Arial"/>
          <w:sz w:val="24"/>
          <w:szCs w:val="24"/>
        </w:rPr>
        <w:t xml:space="preserve"> nagrody wyższej a kwotą nagrody niższej.</w:t>
      </w:r>
    </w:p>
    <w:p w:rsidR="006100F7" w:rsidRPr="006E3E9D" w:rsidRDefault="00E70112" w:rsidP="006E3E9D">
      <w:pPr>
        <w:pStyle w:val="ListParagraph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7</w:t>
      </w:r>
      <w:r w:rsidR="0049572B" w:rsidRPr="006E3E9D">
        <w:rPr>
          <w:rFonts w:ascii="Arial" w:hAnsi="Arial" w:cs="Arial"/>
          <w:sz w:val="24"/>
          <w:szCs w:val="24"/>
        </w:rPr>
        <w:t>c</w:t>
      </w:r>
      <w:r w:rsidRPr="006E3E9D">
        <w:rPr>
          <w:rFonts w:ascii="Arial" w:hAnsi="Arial" w:cs="Arial"/>
          <w:sz w:val="24"/>
          <w:szCs w:val="24"/>
        </w:rPr>
        <w:t>.</w:t>
      </w:r>
      <w:r w:rsidR="0000108D" w:rsidRPr="006E3E9D">
        <w:rPr>
          <w:rFonts w:ascii="Arial" w:hAnsi="Arial" w:cs="Arial"/>
          <w:sz w:val="24"/>
          <w:szCs w:val="24"/>
        </w:rPr>
        <w:tab/>
      </w:r>
      <w:r w:rsidR="006100F7" w:rsidRPr="006E3E9D">
        <w:rPr>
          <w:rFonts w:ascii="Arial" w:hAnsi="Arial" w:cs="Arial"/>
          <w:sz w:val="24"/>
          <w:szCs w:val="24"/>
        </w:rPr>
        <w:t xml:space="preserve">Przepisy zawarte w ustępie </w:t>
      </w:r>
      <w:r w:rsidRPr="006E3E9D">
        <w:rPr>
          <w:rFonts w:ascii="Arial" w:hAnsi="Arial" w:cs="Arial"/>
          <w:sz w:val="24"/>
          <w:szCs w:val="24"/>
        </w:rPr>
        <w:t>7a</w:t>
      </w:r>
      <w:r w:rsidR="006100F7" w:rsidRPr="006E3E9D">
        <w:rPr>
          <w:rFonts w:ascii="Arial" w:hAnsi="Arial" w:cs="Arial"/>
          <w:sz w:val="24"/>
          <w:szCs w:val="24"/>
        </w:rPr>
        <w:t xml:space="preserve"> i </w:t>
      </w:r>
      <w:r w:rsidRPr="006E3E9D">
        <w:rPr>
          <w:rFonts w:ascii="Arial" w:hAnsi="Arial" w:cs="Arial"/>
          <w:sz w:val="24"/>
          <w:szCs w:val="24"/>
        </w:rPr>
        <w:t>7b</w:t>
      </w:r>
      <w:r w:rsidR="006100F7" w:rsidRPr="006E3E9D">
        <w:rPr>
          <w:rFonts w:ascii="Arial" w:hAnsi="Arial" w:cs="Arial"/>
          <w:sz w:val="24"/>
          <w:szCs w:val="24"/>
        </w:rPr>
        <w:t xml:space="preserve"> maja odpowiednio zastosowanie, gdy w dniu, w którym pracownik udokumentował swoje prawo do nagrody, był uprawniony do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="006100F7" w:rsidRPr="006E3E9D">
        <w:rPr>
          <w:rFonts w:ascii="Arial" w:hAnsi="Arial" w:cs="Arial"/>
          <w:sz w:val="24"/>
          <w:szCs w:val="24"/>
        </w:rPr>
        <w:t>nagrody wyższego stopnia oraz gdy pracownik nabędzie to prawo w ciągu 12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="006100F7" w:rsidRPr="006E3E9D">
        <w:rPr>
          <w:rFonts w:ascii="Arial" w:hAnsi="Arial" w:cs="Arial"/>
          <w:sz w:val="24"/>
          <w:szCs w:val="24"/>
        </w:rPr>
        <w:t>miesięcy od tego dnia.</w:t>
      </w:r>
    </w:p>
    <w:p w:rsidR="000B2800" w:rsidRPr="006E3E9D" w:rsidRDefault="000B2800" w:rsidP="006E3E9D">
      <w:pPr>
        <w:pStyle w:val="ListParagraph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 przypadku rozwiązania stosunku pracy w związku z przejściem pracownika na emeryturę lub rentę z tytułu niezdolności do pracy pracownikowi, któremu do</w:t>
      </w:r>
      <w:r w:rsidR="0004791F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nabycia prawa do nagrody jubileuszowej brakuje mniej niż 12 miesięcy, licząc od dnia rozwiązania stosunku pracy, nagrodę tę wypłaca się w dniu rozwiązania stosunku pracy.</w:t>
      </w:r>
    </w:p>
    <w:p w:rsidR="000B2800" w:rsidRPr="006E3E9D" w:rsidRDefault="000B2800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27" w:name="_Toc106186115"/>
      <w:bookmarkStart w:id="28" w:name="_Toc201828637"/>
      <w:r w:rsidRPr="006E3E9D">
        <w:rPr>
          <w:rFonts w:ascii="Arial" w:hAnsi="Arial" w:cs="Arial"/>
          <w:b/>
          <w:color w:val="auto"/>
        </w:rPr>
        <w:t xml:space="preserve">§ </w:t>
      </w:r>
      <w:r w:rsidR="00847D46" w:rsidRPr="006E3E9D">
        <w:rPr>
          <w:rFonts w:ascii="Arial" w:hAnsi="Arial" w:cs="Arial"/>
          <w:b/>
          <w:color w:val="auto"/>
        </w:rPr>
        <w:t>9</w:t>
      </w:r>
      <w:r w:rsidRPr="006E3E9D">
        <w:rPr>
          <w:rFonts w:ascii="Arial" w:hAnsi="Arial" w:cs="Arial"/>
          <w:b/>
          <w:color w:val="auto"/>
        </w:rPr>
        <w:br/>
        <w:t>Odprawa rentowa lub emerytalna</w:t>
      </w:r>
      <w:bookmarkEnd w:id="27"/>
      <w:bookmarkEnd w:id="28"/>
    </w:p>
    <w:p w:rsidR="000B2800" w:rsidRPr="006E3E9D" w:rsidRDefault="000B2800" w:rsidP="006E3E9D">
      <w:pPr>
        <w:pStyle w:val="ListParagraph"/>
        <w:numPr>
          <w:ilvl w:val="0"/>
          <w:numId w:val="1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 przechodzący na emeryturę lub rentę z tytułu niezdolności do pracy ma prawo do otrzymania jednorazowej odprawy w wysokości trzykrotnego wynagrodzenia zasadniczego, otrzymanego za ostatni</w:t>
      </w:r>
      <w:r w:rsidR="007D1BDD" w:rsidRPr="006E3E9D">
        <w:rPr>
          <w:rFonts w:ascii="Arial" w:hAnsi="Arial" w:cs="Arial"/>
          <w:sz w:val="24"/>
          <w:szCs w:val="24"/>
        </w:rPr>
        <w:t xml:space="preserve"> pełny</w:t>
      </w:r>
      <w:r w:rsidRPr="006E3E9D">
        <w:rPr>
          <w:rFonts w:ascii="Arial" w:hAnsi="Arial" w:cs="Arial"/>
          <w:sz w:val="24"/>
          <w:szCs w:val="24"/>
        </w:rPr>
        <w:t xml:space="preserve"> miesiąc zatrudnienia.</w:t>
      </w:r>
    </w:p>
    <w:p w:rsidR="000B2800" w:rsidRPr="006E3E9D" w:rsidRDefault="000B2800" w:rsidP="006E3E9D">
      <w:pPr>
        <w:pStyle w:val="ListParagraph"/>
        <w:numPr>
          <w:ilvl w:val="0"/>
          <w:numId w:val="1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Pracownik, który otrzymał odprawę, nie może ponownie nabyć do niej prawa.</w:t>
      </w:r>
    </w:p>
    <w:p w:rsidR="00EB48D4" w:rsidRPr="006E3E9D" w:rsidRDefault="00EB48D4" w:rsidP="006E3E9D">
      <w:pPr>
        <w:pStyle w:val="ListParagraph"/>
        <w:numPr>
          <w:ilvl w:val="0"/>
          <w:numId w:val="13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Odprawa emerytalna jest wypłacana niezwłocznie po przedstawieniu zanonimizowanej decyzji o przyznaniu świadczenia emerytalnego lub rentowego.</w:t>
      </w:r>
    </w:p>
    <w:p w:rsidR="000B2800" w:rsidRPr="006E3E9D" w:rsidRDefault="005F21BD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29" w:name="_Toc106186116"/>
      <w:bookmarkStart w:id="30" w:name="_Toc201828638"/>
      <w:r w:rsidRPr="006E3E9D">
        <w:rPr>
          <w:rFonts w:ascii="Arial" w:hAnsi="Arial" w:cs="Arial"/>
          <w:b/>
          <w:color w:val="auto"/>
        </w:rPr>
        <w:lastRenderedPageBreak/>
        <w:t xml:space="preserve">§ </w:t>
      </w:r>
      <w:r w:rsidR="00847D46" w:rsidRPr="006E3E9D">
        <w:rPr>
          <w:rFonts w:ascii="Arial" w:hAnsi="Arial" w:cs="Arial"/>
          <w:b/>
          <w:color w:val="auto"/>
        </w:rPr>
        <w:t>10</w:t>
      </w:r>
      <w:r w:rsidR="000B2800" w:rsidRPr="006E3E9D">
        <w:rPr>
          <w:rFonts w:ascii="Arial" w:hAnsi="Arial" w:cs="Arial"/>
          <w:b/>
          <w:color w:val="auto"/>
        </w:rPr>
        <w:br/>
        <w:t>Odprawa pośmiertna</w:t>
      </w:r>
      <w:bookmarkEnd w:id="29"/>
      <w:bookmarkEnd w:id="30"/>
    </w:p>
    <w:p w:rsidR="000B2800" w:rsidRPr="006E3E9D" w:rsidRDefault="000B2800" w:rsidP="006E3E9D">
      <w:pPr>
        <w:pStyle w:val="ListParagraph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 przypadku śmierci pracownika podczas trwania stosunku pracy lub w czasie pobierania zasiłku z tytułu niezdolności do pracy wskutek choroby po jego rozwiązaniu, rodzinie przysługuje odprawa pośmiertna.</w:t>
      </w:r>
    </w:p>
    <w:p w:rsidR="000B2800" w:rsidRPr="006E3E9D" w:rsidRDefault="000B2800" w:rsidP="006E3E9D">
      <w:pPr>
        <w:pStyle w:val="ListParagraph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Wysokość i zasady podziału odprawy pośmiertnej pomiędzy członków rodziny określają przepisy Kodeksu pracy.</w:t>
      </w:r>
    </w:p>
    <w:p w:rsidR="000B2800" w:rsidRPr="006E3E9D" w:rsidRDefault="005F21BD" w:rsidP="006E3E9D">
      <w:pPr>
        <w:pStyle w:val="Nagwek3"/>
        <w:spacing w:before="120" w:line="360" w:lineRule="auto"/>
        <w:jc w:val="center"/>
        <w:rPr>
          <w:rFonts w:ascii="Arial" w:hAnsi="Arial" w:cs="Arial"/>
          <w:color w:val="auto"/>
        </w:rPr>
      </w:pPr>
      <w:bookmarkStart w:id="31" w:name="_Toc106186117"/>
      <w:bookmarkStart w:id="32" w:name="_Toc201828639"/>
      <w:r w:rsidRPr="006E3E9D">
        <w:rPr>
          <w:rFonts w:ascii="Arial" w:hAnsi="Arial" w:cs="Arial"/>
          <w:b/>
          <w:color w:val="auto"/>
        </w:rPr>
        <w:t>§ 1</w:t>
      </w:r>
      <w:r w:rsidR="00847D46" w:rsidRPr="006E3E9D">
        <w:rPr>
          <w:rFonts w:ascii="Arial" w:hAnsi="Arial" w:cs="Arial"/>
          <w:b/>
          <w:color w:val="auto"/>
        </w:rPr>
        <w:t>1</w:t>
      </w:r>
      <w:r w:rsidR="000B2800" w:rsidRPr="006E3E9D">
        <w:rPr>
          <w:rFonts w:ascii="Arial" w:hAnsi="Arial" w:cs="Arial"/>
          <w:b/>
          <w:color w:val="auto"/>
        </w:rPr>
        <w:br/>
        <w:t>Wynagrodzenie za czas niezdolności do pracy</w:t>
      </w:r>
      <w:bookmarkEnd w:id="31"/>
      <w:bookmarkEnd w:id="32"/>
    </w:p>
    <w:p w:rsidR="000B2800" w:rsidRPr="006E3E9D" w:rsidRDefault="000B2800" w:rsidP="006E3E9D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Za czas niezdolności pracownika do pracy wskutek:</w:t>
      </w:r>
    </w:p>
    <w:p w:rsidR="000B2800" w:rsidRPr="006E3E9D" w:rsidRDefault="000B2800" w:rsidP="006E3E9D">
      <w:pPr>
        <w:pStyle w:val="ListParagraph"/>
        <w:numPr>
          <w:ilvl w:val="1"/>
          <w:numId w:val="1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choroby lub odosobnienia w związku z chorobą zakaźną – trwającej łącznie do 33 dni w ciągu roku kalendarzowego, a w przypadku pracownika, który ukończył 50. rok życia – trwającej łącznie do 14 dni w ciągu roku kalendarzowego – pracownik zachowuje prawo do 80% wynagrodzenia;</w:t>
      </w:r>
    </w:p>
    <w:p w:rsidR="000B2800" w:rsidRPr="006E3E9D" w:rsidRDefault="000B2800" w:rsidP="006E3E9D">
      <w:pPr>
        <w:pStyle w:val="ListParagraph"/>
        <w:numPr>
          <w:ilvl w:val="1"/>
          <w:numId w:val="1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wypadku w drodze do pracy lub z pracy albo chorob</w:t>
      </w:r>
      <w:r w:rsidR="008150A0" w:rsidRPr="006E3E9D">
        <w:rPr>
          <w:rFonts w:ascii="Arial" w:hAnsi="Arial" w:cs="Arial"/>
          <w:sz w:val="24"/>
          <w:szCs w:val="24"/>
        </w:rPr>
        <w:t xml:space="preserve">y przypadającej w czasie ciąży </w:t>
      </w:r>
      <w:r w:rsidRPr="006E3E9D">
        <w:rPr>
          <w:rFonts w:ascii="Arial" w:hAnsi="Arial" w:cs="Arial"/>
          <w:sz w:val="24"/>
          <w:szCs w:val="24"/>
        </w:rPr>
        <w:t>– w okresie wskazanym w pkt</w:t>
      </w:r>
      <w:r w:rsidR="006A5216" w:rsidRPr="006E3E9D">
        <w:rPr>
          <w:rFonts w:ascii="Arial" w:hAnsi="Arial" w:cs="Arial"/>
          <w:sz w:val="24"/>
          <w:szCs w:val="24"/>
        </w:rPr>
        <w:t>.</w:t>
      </w:r>
      <w:r w:rsidRPr="006E3E9D">
        <w:rPr>
          <w:rFonts w:ascii="Arial" w:hAnsi="Arial" w:cs="Arial"/>
          <w:sz w:val="24"/>
          <w:szCs w:val="24"/>
        </w:rPr>
        <w:t xml:space="preserve"> 1 – pracownik zachowuje prawo do 100% wynagrodzenia;</w:t>
      </w:r>
    </w:p>
    <w:p w:rsidR="000B2800" w:rsidRPr="006E3E9D" w:rsidRDefault="000B2800" w:rsidP="006E3E9D">
      <w:pPr>
        <w:pStyle w:val="ListParagraph"/>
        <w:numPr>
          <w:ilvl w:val="1"/>
          <w:numId w:val="1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poddania się niezbędnym badaniom lekarskim przewidzianym dla kandydatów na dawców komórek, tkanek i narządów oraz poddania się zabiegowi pobrania komórek, tkanek i narządów – w okresie wskazanym w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pkt</w:t>
      </w:r>
      <w:r w:rsidR="006A5216" w:rsidRPr="006E3E9D">
        <w:rPr>
          <w:rFonts w:ascii="Arial" w:hAnsi="Arial" w:cs="Arial"/>
          <w:sz w:val="24"/>
          <w:szCs w:val="24"/>
        </w:rPr>
        <w:t>.</w:t>
      </w:r>
      <w:r w:rsidRPr="006E3E9D">
        <w:rPr>
          <w:rFonts w:ascii="Arial" w:hAnsi="Arial" w:cs="Arial"/>
          <w:sz w:val="24"/>
          <w:szCs w:val="24"/>
        </w:rPr>
        <w:t xml:space="preserve"> 1 – pracownik zachowuje prawo do 100% wynagrodzenia.</w:t>
      </w:r>
    </w:p>
    <w:p w:rsidR="000B2800" w:rsidRPr="006E3E9D" w:rsidRDefault="000B2800" w:rsidP="006E3E9D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Wynagrodzenie, o którym mowa w ust. 1, oblicza się według zasad obowiązujących przy ustalaniu podstawy wymiaru zasiłku chorobowego i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wypłaca za każdy dzień niezdolności do pracy, nie wyłączając dni wolnych od pracy.</w:t>
      </w:r>
    </w:p>
    <w:p w:rsidR="000B2800" w:rsidRPr="006E3E9D" w:rsidRDefault="000B2800" w:rsidP="006E3E9D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Wynagrodzenie za czas niezdolności do pracy wskutek choroby nie przysługuje w przypadkach, w których pracownik posiada prawo do zasiłku chorobowego.</w:t>
      </w:r>
    </w:p>
    <w:p w:rsidR="000B2800" w:rsidRPr="006E3E9D" w:rsidRDefault="000B2800" w:rsidP="006E3E9D">
      <w:pPr>
        <w:pStyle w:val="ListParagraph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Za czas niezdolności do pracy, o której mowa w ust. 1, trwającej łącznie dłużej niż 33 dni w ciągu roku kalendarzowego, a w przypadku pracownika, który ukończył 50. rok życia, trwającej łącznie dłużej niż 14 dni w ciągu roku kalendarzowego, pracownikowi przysługuje zasiłek chorobowy na zasadach określonych przepisami </w:t>
      </w:r>
      <w:r w:rsidR="007906C5" w:rsidRPr="006E3E9D">
        <w:rPr>
          <w:rFonts w:ascii="Arial" w:hAnsi="Arial" w:cs="Arial"/>
          <w:sz w:val="24"/>
          <w:szCs w:val="24"/>
        </w:rPr>
        <w:t>u</w:t>
      </w:r>
      <w:r w:rsidRPr="006E3E9D">
        <w:rPr>
          <w:rFonts w:ascii="Arial" w:hAnsi="Arial" w:cs="Arial"/>
          <w:sz w:val="24"/>
          <w:szCs w:val="24"/>
        </w:rPr>
        <w:t>stawy z dnia 25 czerwca 1999 r. o świadczeniach pieniężnych z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ubezpieczenia społecznego w razie choroby i macierzyństwa (t.j.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Dz.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U.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z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20</w:t>
      </w:r>
      <w:r w:rsidR="00A16006" w:rsidRPr="006E3E9D">
        <w:rPr>
          <w:rFonts w:ascii="Arial" w:hAnsi="Arial" w:cs="Arial"/>
          <w:sz w:val="24"/>
          <w:szCs w:val="24"/>
        </w:rPr>
        <w:t>25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="004B7992" w:rsidRPr="006E3E9D">
        <w:rPr>
          <w:rFonts w:ascii="Arial" w:hAnsi="Arial" w:cs="Arial"/>
          <w:sz w:val="24"/>
          <w:szCs w:val="24"/>
        </w:rPr>
        <w:t xml:space="preserve">roku </w:t>
      </w:r>
      <w:r w:rsidRPr="006E3E9D">
        <w:rPr>
          <w:rFonts w:ascii="Arial" w:hAnsi="Arial" w:cs="Arial"/>
          <w:sz w:val="24"/>
          <w:szCs w:val="24"/>
        </w:rPr>
        <w:t xml:space="preserve">poz. </w:t>
      </w:r>
      <w:r w:rsidR="00A16006" w:rsidRPr="006E3E9D">
        <w:rPr>
          <w:rFonts w:ascii="Arial" w:hAnsi="Arial" w:cs="Arial"/>
          <w:sz w:val="24"/>
          <w:szCs w:val="24"/>
        </w:rPr>
        <w:t>501).</w:t>
      </w:r>
    </w:p>
    <w:p w:rsidR="000B2800" w:rsidRPr="006E3E9D" w:rsidRDefault="000B2800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33" w:name="_Toc106186118"/>
      <w:bookmarkStart w:id="34" w:name="_Toc201828640"/>
      <w:r w:rsidRPr="006E3E9D">
        <w:rPr>
          <w:rFonts w:ascii="Arial" w:hAnsi="Arial" w:cs="Arial"/>
          <w:b/>
          <w:color w:val="auto"/>
        </w:rPr>
        <w:lastRenderedPageBreak/>
        <w:t xml:space="preserve">§ </w:t>
      </w:r>
      <w:r w:rsidR="005F21BD" w:rsidRPr="006E3E9D">
        <w:rPr>
          <w:rFonts w:ascii="Arial" w:hAnsi="Arial" w:cs="Arial"/>
          <w:b/>
          <w:color w:val="auto"/>
        </w:rPr>
        <w:t>1</w:t>
      </w:r>
      <w:r w:rsidR="00847D46" w:rsidRPr="006E3E9D">
        <w:rPr>
          <w:rFonts w:ascii="Arial" w:hAnsi="Arial" w:cs="Arial"/>
          <w:b/>
          <w:color w:val="auto"/>
        </w:rPr>
        <w:t>2</w:t>
      </w:r>
      <w:r w:rsidRPr="006E3E9D">
        <w:rPr>
          <w:rFonts w:ascii="Arial" w:hAnsi="Arial" w:cs="Arial"/>
          <w:b/>
          <w:color w:val="auto"/>
        </w:rPr>
        <w:br/>
        <w:t>Dodatki zadaniowe</w:t>
      </w:r>
      <w:bookmarkEnd w:id="33"/>
      <w:bookmarkEnd w:id="34"/>
    </w:p>
    <w:p w:rsidR="000B2800" w:rsidRPr="006E3E9D" w:rsidRDefault="000B2800" w:rsidP="006E3E9D">
      <w:pPr>
        <w:pStyle w:val="Default"/>
        <w:numPr>
          <w:ilvl w:val="0"/>
          <w:numId w:val="18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Dodatki zadaniowe są przyznawane z tytułu czasowego zwiększenia obowiązków służbowych lub czasowego powierzenia pracownikowi dodatkowych zadań. Mogą być również przyznawane ze względu na charakter pracy lub warunki jej wykonywania. </w:t>
      </w:r>
    </w:p>
    <w:p w:rsidR="000B2800" w:rsidRPr="006E3E9D" w:rsidRDefault="000B2800" w:rsidP="006E3E9D">
      <w:pPr>
        <w:pStyle w:val="Default"/>
        <w:numPr>
          <w:ilvl w:val="0"/>
          <w:numId w:val="18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Dodatki zadaniowe przyznawane są w szczególności za pracę przy realizacji projektów przez nauczycieli akademickich, za realizację określonego zadania zleconego przez </w:t>
      </w:r>
      <w:r w:rsidR="00CD7E89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ektora oraz z tytułu czasowego zaangażowania w szczególne zadania realizowane przez Uczelnię.</w:t>
      </w:r>
    </w:p>
    <w:p w:rsidR="000B2800" w:rsidRPr="006E3E9D" w:rsidRDefault="000B2800" w:rsidP="006E3E9D">
      <w:pPr>
        <w:pStyle w:val="Default"/>
        <w:numPr>
          <w:ilvl w:val="0"/>
          <w:numId w:val="18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Wysokość sumy dodatków zadaniowych może wynosić maksymalnie 80% wynagrodzenia zasadniczego powiększonego o dodatek funkcyjny pracownika. </w:t>
      </w:r>
    </w:p>
    <w:p w:rsidR="000B2800" w:rsidRPr="006E3E9D" w:rsidRDefault="000B2800" w:rsidP="006E3E9D">
      <w:pPr>
        <w:pStyle w:val="Default"/>
        <w:numPr>
          <w:ilvl w:val="0"/>
          <w:numId w:val="18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Dodatki zadaniowe są przyznawane przez </w:t>
      </w:r>
      <w:r w:rsidR="00CD7E89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 xml:space="preserve">ektora samodzielnie lub na wniosek bezpośredniego przełożonego pracownika na czas określony. </w:t>
      </w:r>
    </w:p>
    <w:p w:rsidR="000B2800" w:rsidRPr="006E3E9D" w:rsidRDefault="000B2800" w:rsidP="006E3E9D">
      <w:pPr>
        <w:pStyle w:val="Default"/>
        <w:numPr>
          <w:ilvl w:val="0"/>
          <w:numId w:val="18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Wniosek o przyznanie dodatku zadaniowego stanowi Załącznik nr 5.</w:t>
      </w:r>
    </w:p>
    <w:p w:rsidR="000B2800" w:rsidRPr="006E3E9D" w:rsidRDefault="000B2800" w:rsidP="006E3E9D">
      <w:pPr>
        <w:pStyle w:val="Default"/>
        <w:numPr>
          <w:ilvl w:val="0"/>
          <w:numId w:val="18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Dodatki zadaniowe przysługują za okres usprawiedliwionej nieobecności w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pracy, nie dłużej jednak niż przez okres 3 miesięcy.</w:t>
      </w:r>
    </w:p>
    <w:p w:rsidR="000B2800" w:rsidRPr="006E3E9D" w:rsidRDefault="000B2800" w:rsidP="006E3E9D">
      <w:pPr>
        <w:pStyle w:val="Default"/>
        <w:numPr>
          <w:ilvl w:val="0"/>
          <w:numId w:val="18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 przypadku niewykonania całości lub części zadań przez pracownika, które stanowiły uzasadnienie przyznania dodatku w określonej wysokości, na wniosek osoby, która złożyła wniosek o przyznanie dodatku, </w:t>
      </w:r>
      <w:r w:rsidR="00CD7E89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 może podjąć decyzję o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wstrzymaniu wypłaty dodatku zadaniowego lub zmniejszeniu jego wysokości</w:t>
      </w:r>
      <w:r w:rsidR="00DE0A11" w:rsidRPr="006E3E9D">
        <w:rPr>
          <w:rFonts w:ascii="Arial" w:hAnsi="Arial" w:cs="Arial"/>
          <w:color w:val="auto"/>
        </w:rPr>
        <w:t xml:space="preserve"> </w:t>
      </w:r>
      <w:r w:rsidR="00605043" w:rsidRPr="006E3E9D">
        <w:rPr>
          <w:rFonts w:ascii="Arial" w:hAnsi="Arial" w:cs="Arial"/>
          <w:color w:val="auto"/>
        </w:rPr>
        <w:br/>
      </w:r>
      <w:r w:rsidR="00DE0A11" w:rsidRPr="006E3E9D">
        <w:rPr>
          <w:rFonts w:ascii="Arial" w:hAnsi="Arial" w:cs="Arial"/>
          <w:color w:val="auto"/>
        </w:rPr>
        <w:t>– do momentu wyjaśnienia wykonania zadania</w:t>
      </w:r>
      <w:r w:rsidRPr="006E3E9D">
        <w:rPr>
          <w:rFonts w:ascii="Arial" w:hAnsi="Arial" w:cs="Arial"/>
          <w:color w:val="auto"/>
        </w:rPr>
        <w:t>. Przełożony pracownika ma obowiązek kontroli realizacji powierzonych zadań w zakresie dodatków zadaniowych.</w:t>
      </w:r>
    </w:p>
    <w:p w:rsidR="000B2800" w:rsidRPr="006E3E9D" w:rsidRDefault="00A25F55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35" w:name="_Toc106186119"/>
      <w:bookmarkStart w:id="36" w:name="_Toc201828641"/>
      <w:r w:rsidRPr="006E3E9D">
        <w:rPr>
          <w:rFonts w:ascii="Arial" w:hAnsi="Arial" w:cs="Arial"/>
          <w:b/>
          <w:color w:val="auto"/>
        </w:rPr>
        <w:t>§ 1</w:t>
      </w:r>
      <w:r w:rsidR="00847D46" w:rsidRPr="006E3E9D">
        <w:rPr>
          <w:rFonts w:ascii="Arial" w:hAnsi="Arial" w:cs="Arial"/>
          <w:b/>
          <w:color w:val="auto"/>
        </w:rPr>
        <w:t>3</w:t>
      </w:r>
      <w:r w:rsidR="000B2800" w:rsidRPr="006E3E9D">
        <w:rPr>
          <w:rFonts w:ascii="Arial" w:hAnsi="Arial" w:cs="Arial"/>
          <w:b/>
          <w:color w:val="auto"/>
        </w:rPr>
        <w:br/>
        <w:t>Dodatek funkcyjny</w:t>
      </w:r>
      <w:bookmarkEnd w:id="35"/>
      <w:bookmarkEnd w:id="36"/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Dodatek funkcyjny jest przyznawany z tytułu kierowania zespołem, w skład którego wchodzi minimum 5 osób, w tym osoba kierująca. Wysokość tego dodatku nie może przekroczyć 67% minimalnego wynagrodzenia zasadniczego profesora i jest uzależniona od liczby członków wchodzących w skład zespołu oraz stopnia złożoności zadań związanych z wykonywaną funkcją. Z wymogu kierowania zespołem wyłączeni są radcy prawni. </w:t>
      </w:r>
    </w:p>
    <w:p w:rsidR="00D26FE5" w:rsidRPr="006E3E9D" w:rsidRDefault="00E70112" w:rsidP="006E3E9D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1a.</w:t>
      </w:r>
      <w:r w:rsidR="0000108D" w:rsidRPr="006E3E9D">
        <w:rPr>
          <w:rFonts w:ascii="Arial" w:hAnsi="Arial" w:cs="Arial"/>
          <w:color w:val="auto"/>
        </w:rPr>
        <w:tab/>
      </w:r>
      <w:r w:rsidR="00876E9D" w:rsidRPr="006E3E9D">
        <w:rPr>
          <w:rFonts w:ascii="Arial" w:hAnsi="Arial" w:cs="Arial"/>
          <w:color w:val="auto"/>
        </w:rPr>
        <w:t>Przez zespół rozumie się bezpośrednio lub pośrednio podporządkowanych pracowników, których podległość służbowa wynika ze struktury organizacyjnej.</w:t>
      </w:r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Dodatek funkcyjny przysługuje również za pełnienie funkcji kierownika projektu lub jego zastępcy, gdy zespół projektowy składa się minimum z 5 osób, w tym </w:t>
      </w:r>
      <w:r w:rsidRPr="006E3E9D">
        <w:rPr>
          <w:rFonts w:ascii="Arial" w:hAnsi="Arial" w:cs="Arial"/>
          <w:color w:val="auto"/>
        </w:rPr>
        <w:lastRenderedPageBreak/>
        <w:t xml:space="preserve">osoby kierującej projektem. W tym przypadku dodatek jest przyznawany na okres realizacji projektu, pod warunkiem posiadania przez projekt środków przeznaczonych na ten cel. </w:t>
      </w:r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Jeżeli projekt tak stanowi, można przyznać dodatek funkcyjny z tytułu kierowania realizacją zadania.</w:t>
      </w:r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Dodatek funkcyjny jest przyznawany z tytułu kierowania zespołem badawczym, w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skład którego wchodzi minimum 5 osób, w tym osoba kierująca.</w:t>
      </w:r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Wysokość dodatku funkcyjnego, jaka może zostać przyznana w odniesieniu do poszczególnych stanowisk, została określona</w:t>
      </w:r>
      <w:r w:rsidR="00136E9F" w:rsidRPr="006E3E9D">
        <w:rPr>
          <w:rFonts w:ascii="Arial" w:hAnsi="Arial" w:cs="Arial"/>
          <w:color w:val="auto"/>
        </w:rPr>
        <w:t xml:space="preserve"> w</w:t>
      </w:r>
      <w:r w:rsidRPr="006E3E9D">
        <w:rPr>
          <w:rFonts w:ascii="Arial" w:hAnsi="Arial" w:cs="Arial"/>
          <w:color w:val="auto"/>
        </w:rPr>
        <w:t xml:space="preserve">: </w:t>
      </w:r>
    </w:p>
    <w:p w:rsidR="000B2800" w:rsidRPr="006E3E9D" w:rsidRDefault="000B2800" w:rsidP="006E3E9D">
      <w:pPr>
        <w:pStyle w:val="Default"/>
        <w:numPr>
          <w:ilvl w:val="1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Załączniku nr 3 i 4 – w odniesieniu do pracowników niebędących nauczycielami akademickimi;</w:t>
      </w:r>
    </w:p>
    <w:p w:rsidR="000B2800" w:rsidRPr="006E3E9D" w:rsidRDefault="000B2800" w:rsidP="006E3E9D">
      <w:pPr>
        <w:pStyle w:val="Default"/>
        <w:numPr>
          <w:ilvl w:val="1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Załączniku nr 6 – w odniesieniu do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ektora;</w:t>
      </w:r>
    </w:p>
    <w:p w:rsidR="000B2800" w:rsidRPr="006E3E9D" w:rsidRDefault="000B2800" w:rsidP="006E3E9D">
      <w:pPr>
        <w:pStyle w:val="Default"/>
        <w:numPr>
          <w:ilvl w:val="1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Załączniku nr 7 – w odniesieniu do nauczycieli akademickich; </w:t>
      </w:r>
    </w:p>
    <w:p w:rsidR="000B2800" w:rsidRPr="006E3E9D" w:rsidRDefault="000B2800" w:rsidP="006E3E9D">
      <w:pPr>
        <w:pStyle w:val="Default"/>
        <w:numPr>
          <w:ilvl w:val="1"/>
          <w:numId w:val="17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Załączniku nr 8 – w odniesieniu do pracowników realizujących projekty.</w:t>
      </w:r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Wysokość dodatku funkcyjnego ustala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 xml:space="preserve">ektor, a w odniesieniu do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 xml:space="preserve">ektora właściwy minister na wniosek Rady Uczelni. </w:t>
      </w:r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Dodatek funkcyjny przysługuje na czas pełnienia funkcji.</w:t>
      </w:r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Dodatek funkcyjny przysługuje za okres usprawiedliwionej nieobecności w pracy, nie dłużej jednak niż przez okres 3 miesięcy.</w:t>
      </w:r>
    </w:p>
    <w:p w:rsidR="000B2800" w:rsidRPr="006E3E9D" w:rsidRDefault="000B2800" w:rsidP="006E3E9D">
      <w:pPr>
        <w:pStyle w:val="Default"/>
        <w:numPr>
          <w:ilvl w:val="0"/>
          <w:numId w:val="17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Inspektorowi nadzoru inwestorskiego przysługuje dodatek funkcyjny za czas wykonywania czynności w ramach nadzoru inwestorskiego. W tym okresie inspektor nadzoru inwestorskiego nie podlega wymogowi kierowania pięcioosobowym zespołem.</w:t>
      </w:r>
    </w:p>
    <w:p w:rsidR="000B2800" w:rsidRPr="006E3E9D" w:rsidRDefault="005F21BD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37" w:name="_Toc106186120"/>
      <w:bookmarkStart w:id="38" w:name="_Toc201828642"/>
      <w:r w:rsidRPr="006E3E9D">
        <w:rPr>
          <w:rFonts w:ascii="Arial" w:hAnsi="Arial" w:cs="Arial"/>
          <w:b/>
          <w:color w:val="auto"/>
        </w:rPr>
        <w:t>§ 1</w:t>
      </w:r>
      <w:r w:rsidR="00847D46" w:rsidRPr="006E3E9D">
        <w:rPr>
          <w:rFonts w:ascii="Arial" w:hAnsi="Arial" w:cs="Arial"/>
          <w:b/>
          <w:color w:val="auto"/>
        </w:rPr>
        <w:t>4</w:t>
      </w:r>
      <w:r w:rsidR="000B2800" w:rsidRPr="006E3E9D">
        <w:rPr>
          <w:rFonts w:ascii="Arial" w:hAnsi="Arial" w:cs="Arial"/>
          <w:b/>
          <w:color w:val="auto"/>
        </w:rPr>
        <w:br/>
        <w:t xml:space="preserve">Dodatek za udział w </w:t>
      </w:r>
      <w:r w:rsidR="00B53932">
        <w:rPr>
          <w:rFonts w:ascii="Arial" w:hAnsi="Arial" w:cs="Arial"/>
          <w:b/>
          <w:color w:val="auto"/>
        </w:rPr>
        <w:t>U</w:t>
      </w:r>
      <w:r w:rsidR="000B2800" w:rsidRPr="006E3E9D">
        <w:rPr>
          <w:rFonts w:ascii="Arial" w:hAnsi="Arial" w:cs="Arial"/>
          <w:b/>
          <w:color w:val="auto"/>
        </w:rPr>
        <w:t xml:space="preserve">czelnianej </w:t>
      </w:r>
      <w:r w:rsidR="00B53932">
        <w:rPr>
          <w:rFonts w:ascii="Arial" w:hAnsi="Arial" w:cs="Arial"/>
          <w:b/>
          <w:color w:val="auto"/>
        </w:rPr>
        <w:t>K</w:t>
      </w:r>
      <w:r w:rsidR="000B2800" w:rsidRPr="006E3E9D">
        <w:rPr>
          <w:rFonts w:ascii="Arial" w:hAnsi="Arial" w:cs="Arial"/>
          <w:b/>
          <w:color w:val="auto"/>
        </w:rPr>
        <w:t xml:space="preserve">omisji </w:t>
      </w:r>
      <w:r w:rsidR="00B53932">
        <w:rPr>
          <w:rFonts w:ascii="Arial" w:hAnsi="Arial" w:cs="Arial"/>
          <w:b/>
          <w:color w:val="auto"/>
        </w:rPr>
        <w:t>R</w:t>
      </w:r>
      <w:r w:rsidR="000B2800" w:rsidRPr="006E3E9D">
        <w:rPr>
          <w:rFonts w:ascii="Arial" w:hAnsi="Arial" w:cs="Arial"/>
          <w:b/>
          <w:color w:val="auto"/>
        </w:rPr>
        <w:t>ekrutacyjne</w:t>
      </w:r>
      <w:r w:rsidR="00A35E66" w:rsidRPr="006E3E9D">
        <w:rPr>
          <w:rFonts w:ascii="Arial" w:hAnsi="Arial" w:cs="Arial"/>
          <w:b/>
          <w:color w:val="auto"/>
        </w:rPr>
        <w:t>j i komisjach</w:t>
      </w:r>
      <w:r w:rsidR="00B260AF" w:rsidRPr="006E3E9D">
        <w:rPr>
          <w:rFonts w:ascii="Arial" w:hAnsi="Arial" w:cs="Arial"/>
          <w:b/>
          <w:color w:val="auto"/>
        </w:rPr>
        <w:t xml:space="preserve"> rekrutacyjnych</w:t>
      </w:r>
      <w:r w:rsidR="000B2800" w:rsidRPr="006E3E9D">
        <w:rPr>
          <w:rFonts w:ascii="Arial" w:hAnsi="Arial" w:cs="Arial"/>
          <w:b/>
          <w:color w:val="auto"/>
        </w:rPr>
        <w:t xml:space="preserve"> </w:t>
      </w:r>
      <w:r w:rsidR="00B53932">
        <w:rPr>
          <w:rFonts w:ascii="Arial" w:hAnsi="Arial" w:cs="Arial"/>
          <w:b/>
          <w:color w:val="auto"/>
        </w:rPr>
        <w:t>S</w:t>
      </w:r>
      <w:r w:rsidR="000B2800" w:rsidRPr="006E3E9D">
        <w:rPr>
          <w:rFonts w:ascii="Arial" w:hAnsi="Arial" w:cs="Arial"/>
          <w:b/>
          <w:color w:val="auto"/>
        </w:rPr>
        <w:t xml:space="preserve">zkoły </w:t>
      </w:r>
      <w:r w:rsidR="00B53932">
        <w:rPr>
          <w:rFonts w:ascii="Arial" w:hAnsi="Arial" w:cs="Arial"/>
          <w:b/>
          <w:color w:val="auto"/>
        </w:rPr>
        <w:t>D</w:t>
      </w:r>
      <w:r w:rsidR="000B2800" w:rsidRPr="006E3E9D">
        <w:rPr>
          <w:rFonts w:ascii="Arial" w:hAnsi="Arial" w:cs="Arial"/>
          <w:b/>
          <w:color w:val="auto"/>
        </w:rPr>
        <w:t>oktorskiej</w:t>
      </w:r>
      <w:bookmarkEnd w:id="37"/>
      <w:bookmarkEnd w:id="38"/>
      <w:r w:rsidR="00B53932">
        <w:rPr>
          <w:rFonts w:ascii="Arial" w:hAnsi="Arial" w:cs="Arial"/>
          <w:b/>
          <w:color w:val="auto"/>
        </w:rPr>
        <w:t xml:space="preserve"> PCz</w:t>
      </w:r>
    </w:p>
    <w:p w:rsidR="000B2800" w:rsidRPr="006E3E9D" w:rsidRDefault="000B2800" w:rsidP="006E3E9D">
      <w:pPr>
        <w:pStyle w:val="Default"/>
        <w:numPr>
          <w:ilvl w:val="0"/>
          <w:numId w:val="41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Dodatek</w:t>
      </w:r>
      <w:r w:rsidR="00B31FA7" w:rsidRPr="006E3E9D">
        <w:rPr>
          <w:rFonts w:ascii="Arial" w:hAnsi="Arial" w:cs="Arial"/>
          <w:color w:val="auto"/>
        </w:rPr>
        <w:t xml:space="preserve"> z tytułu</w:t>
      </w:r>
      <w:r w:rsidRPr="006E3E9D">
        <w:rPr>
          <w:rFonts w:ascii="Arial" w:hAnsi="Arial" w:cs="Arial"/>
          <w:color w:val="auto"/>
        </w:rPr>
        <w:t xml:space="preserve"> rekrutac</w:t>
      </w:r>
      <w:r w:rsidR="00B31FA7" w:rsidRPr="006E3E9D">
        <w:rPr>
          <w:rFonts w:ascii="Arial" w:hAnsi="Arial" w:cs="Arial"/>
          <w:color w:val="auto"/>
        </w:rPr>
        <w:t>ji</w:t>
      </w:r>
      <w:r w:rsidRPr="006E3E9D">
        <w:rPr>
          <w:rFonts w:ascii="Arial" w:hAnsi="Arial" w:cs="Arial"/>
          <w:color w:val="auto"/>
        </w:rPr>
        <w:t xml:space="preserve"> zostaje przyznany za udział w pracach </w:t>
      </w:r>
      <w:r w:rsidR="00F222DF" w:rsidRPr="006E3E9D">
        <w:rPr>
          <w:rFonts w:ascii="Arial" w:hAnsi="Arial" w:cs="Arial"/>
          <w:color w:val="auto"/>
        </w:rPr>
        <w:t>u</w:t>
      </w:r>
      <w:r w:rsidRPr="006E3E9D">
        <w:rPr>
          <w:rFonts w:ascii="Arial" w:hAnsi="Arial" w:cs="Arial"/>
          <w:color w:val="auto"/>
        </w:rPr>
        <w:t xml:space="preserve">czelnianej </w:t>
      </w:r>
      <w:r w:rsidR="00F222DF" w:rsidRPr="006E3E9D">
        <w:rPr>
          <w:rFonts w:ascii="Arial" w:hAnsi="Arial" w:cs="Arial"/>
          <w:color w:val="auto"/>
        </w:rPr>
        <w:t>k</w:t>
      </w:r>
      <w:r w:rsidRPr="006E3E9D">
        <w:rPr>
          <w:rFonts w:ascii="Arial" w:hAnsi="Arial" w:cs="Arial"/>
          <w:color w:val="auto"/>
        </w:rPr>
        <w:t xml:space="preserve">omisji </w:t>
      </w:r>
      <w:r w:rsidR="00F222DF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ekrutacyjnej</w:t>
      </w:r>
      <w:r w:rsidR="00B31FA7" w:rsidRPr="006E3E9D">
        <w:rPr>
          <w:rFonts w:ascii="Arial" w:hAnsi="Arial" w:cs="Arial"/>
          <w:color w:val="auto"/>
        </w:rPr>
        <w:t xml:space="preserve"> i przysługuje</w:t>
      </w:r>
      <w:r w:rsidRPr="006E3E9D">
        <w:rPr>
          <w:rFonts w:ascii="Arial" w:hAnsi="Arial" w:cs="Arial"/>
          <w:color w:val="auto"/>
        </w:rPr>
        <w:t xml:space="preserve">: </w:t>
      </w:r>
    </w:p>
    <w:p w:rsidR="00A2572C" w:rsidRPr="006E3E9D" w:rsidRDefault="000B2800" w:rsidP="006E3E9D">
      <w:pPr>
        <w:pStyle w:val="Default"/>
        <w:numPr>
          <w:ilvl w:val="1"/>
          <w:numId w:val="4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przewodniczącemu </w:t>
      </w:r>
      <w:r w:rsidR="00F222DF" w:rsidRPr="006E3E9D">
        <w:rPr>
          <w:rFonts w:ascii="Arial" w:hAnsi="Arial" w:cs="Arial"/>
          <w:color w:val="auto"/>
        </w:rPr>
        <w:t>u</w:t>
      </w:r>
      <w:r w:rsidRPr="006E3E9D">
        <w:rPr>
          <w:rFonts w:ascii="Arial" w:hAnsi="Arial" w:cs="Arial"/>
          <w:color w:val="auto"/>
        </w:rPr>
        <w:t xml:space="preserve">czelnianej </w:t>
      </w:r>
      <w:r w:rsidR="00F222DF" w:rsidRPr="006E3E9D">
        <w:rPr>
          <w:rFonts w:ascii="Arial" w:hAnsi="Arial" w:cs="Arial"/>
          <w:color w:val="auto"/>
        </w:rPr>
        <w:t>k</w:t>
      </w:r>
      <w:r w:rsidRPr="006E3E9D">
        <w:rPr>
          <w:rFonts w:ascii="Arial" w:hAnsi="Arial" w:cs="Arial"/>
          <w:color w:val="auto"/>
        </w:rPr>
        <w:t xml:space="preserve">omisji </w:t>
      </w:r>
      <w:r w:rsidR="00F222DF" w:rsidRPr="006E3E9D">
        <w:rPr>
          <w:rFonts w:ascii="Arial" w:hAnsi="Arial" w:cs="Arial"/>
          <w:color w:val="auto"/>
        </w:rPr>
        <w:t>r</w:t>
      </w:r>
      <w:r w:rsidR="006D0FC8" w:rsidRPr="006E3E9D">
        <w:rPr>
          <w:rFonts w:ascii="Arial" w:hAnsi="Arial" w:cs="Arial"/>
          <w:color w:val="auto"/>
        </w:rPr>
        <w:t>ekrutacyjnej;</w:t>
      </w:r>
    </w:p>
    <w:p w:rsidR="00A2572C" w:rsidRPr="006E3E9D" w:rsidRDefault="000B2800" w:rsidP="006E3E9D">
      <w:pPr>
        <w:pStyle w:val="Default"/>
        <w:numPr>
          <w:ilvl w:val="1"/>
          <w:numId w:val="4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zastępcy przewodniczącego </w:t>
      </w:r>
      <w:r w:rsidR="00F222DF" w:rsidRPr="006E3E9D">
        <w:rPr>
          <w:rFonts w:ascii="Arial" w:hAnsi="Arial" w:cs="Arial"/>
          <w:color w:val="auto"/>
        </w:rPr>
        <w:t>u</w:t>
      </w:r>
      <w:r w:rsidRPr="006E3E9D">
        <w:rPr>
          <w:rFonts w:ascii="Arial" w:hAnsi="Arial" w:cs="Arial"/>
          <w:color w:val="auto"/>
        </w:rPr>
        <w:t xml:space="preserve">czelnianej </w:t>
      </w:r>
      <w:r w:rsidR="00F222DF" w:rsidRPr="006E3E9D">
        <w:rPr>
          <w:rFonts w:ascii="Arial" w:hAnsi="Arial" w:cs="Arial"/>
          <w:color w:val="auto"/>
        </w:rPr>
        <w:t>k</w:t>
      </w:r>
      <w:r w:rsidRPr="006E3E9D">
        <w:rPr>
          <w:rFonts w:ascii="Arial" w:hAnsi="Arial" w:cs="Arial"/>
          <w:color w:val="auto"/>
        </w:rPr>
        <w:t xml:space="preserve">omisji </w:t>
      </w:r>
      <w:r w:rsidR="00F222DF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ekrutacyjnej</w:t>
      </w:r>
      <w:r w:rsidR="006D0FC8" w:rsidRPr="006E3E9D">
        <w:rPr>
          <w:rFonts w:ascii="Arial" w:hAnsi="Arial" w:cs="Arial"/>
          <w:color w:val="auto"/>
        </w:rPr>
        <w:t>;</w:t>
      </w:r>
    </w:p>
    <w:p w:rsidR="006D0FC8" w:rsidRPr="006E3E9D" w:rsidRDefault="000B2800" w:rsidP="006E3E9D">
      <w:pPr>
        <w:pStyle w:val="Default"/>
        <w:numPr>
          <w:ilvl w:val="1"/>
          <w:numId w:val="4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członkom </w:t>
      </w:r>
      <w:r w:rsidR="00F222DF" w:rsidRPr="006E3E9D">
        <w:rPr>
          <w:rFonts w:ascii="Arial" w:hAnsi="Arial" w:cs="Arial"/>
          <w:color w:val="auto"/>
        </w:rPr>
        <w:t>z</w:t>
      </w:r>
      <w:r w:rsidRPr="006E3E9D">
        <w:rPr>
          <w:rFonts w:ascii="Arial" w:hAnsi="Arial" w:cs="Arial"/>
          <w:color w:val="auto"/>
        </w:rPr>
        <w:t xml:space="preserve">espołów </w:t>
      </w:r>
      <w:r w:rsidR="00F222DF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 xml:space="preserve">ekrutacyjnych, w tym przewodniczącemu oraz zastępcy przewodniczącego </w:t>
      </w:r>
      <w:r w:rsidR="00F222DF" w:rsidRPr="006E3E9D">
        <w:rPr>
          <w:rFonts w:ascii="Arial" w:hAnsi="Arial" w:cs="Arial"/>
          <w:color w:val="auto"/>
        </w:rPr>
        <w:t>z</w:t>
      </w:r>
      <w:r w:rsidRPr="006E3E9D">
        <w:rPr>
          <w:rFonts w:ascii="Arial" w:hAnsi="Arial" w:cs="Arial"/>
          <w:color w:val="auto"/>
        </w:rPr>
        <w:t xml:space="preserve">espołu </w:t>
      </w:r>
      <w:r w:rsidR="00F222DF" w:rsidRPr="006E3E9D">
        <w:rPr>
          <w:rFonts w:ascii="Arial" w:hAnsi="Arial" w:cs="Arial"/>
          <w:color w:val="auto"/>
        </w:rPr>
        <w:t>r</w:t>
      </w:r>
      <w:r w:rsidR="006D0FC8" w:rsidRPr="006E3E9D">
        <w:rPr>
          <w:rFonts w:ascii="Arial" w:hAnsi="Arial" w:cs="Arial"/>
          <w:color w:val="auto"/>
        </w:rPr>
        <w:t>ekrutacyjnego;</w:t>
      </w:r>
    </w:p>
    <w:p w:rsidR="000B2800" w:rsidRPr="006E3E9D" w:rsidRDefault="000B2800" w:rsidP="006E3E9D">
      <w:pPr>
        <w:pStyle w:val="Default"/>
        <w:numPr>
          <w:ilvl w:val="1"/>
          <w:numId w:val="4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pozostałym pracownikom wykonującym czynności administracyjne związane z </w:t>
      </w:r>
      <w:r w:rsidR="00AB53DB" w:rsidRPr="006E3E9D">
        <w:rPr>
          <w:rFonts w:ascii="Arial" w:hAnsi="Arial" w:cs="Arial"/>
          <w:color w:val="auto"/>
        </w:rPr>
        <w:t>obsługą procesu rekrutacyjnego.</w:t>
      </w:r>
    </w:p>
    <w:p w:rsidR="000B2800" w:rsidRPr="006E3E9D" w:rsidRDefault="000B2800" w:rsidP="006E3E9D">
      <w:pPr>
        <w:pStyle w:val="Default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Wysokość dodatku rekrutacyjnego zależy od liczby kandydatów na studia i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nakładu pracy.</w:t>
      </w:r>
    </w:p>
    <w:p w:rsidR="00B31FA7" w:rsidRPr="006E3E9D" w:rsidRDefault="00166B7A" w:rsidP="006E3E9D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lastRenderedPageBreak/>
        <w:t>2a.</w:t>
      </w:r>
      <w:r w:rsidR="0000108D" w:rsidRPr="006E3E9D">
        <w:rPr>
          <w:rFonts w:ascii="Arial" w:hAnsi="Arial" w:cs="Arial"/>
          <w:color w:val="auto"/>
        </w:rPr>
        <w:tab/>
      </w:r>
      <w:r w:rsidR="00B31FA7" w:rsidRPr="006E3E9D">
        <w:rPr>
          <w:rFonts w:ascii="Arial" w:hAnsi="Arial" w:cs="Arial"/>
          <w:color w:val="auto"/>
        </w:rPr>
        <w:t>Wysokość dodatku reguluje Załącznik</w:t>
      </w:r>
      <w:r w:rsidR="00AB53DB" w:rsidRPr="006E3E9D">
        <w:rPr>
          <w:rFonts w:ascii="Arial" w:hAnsi="Arial" w:cs="Arial"/>
          <w:color w:val="auto"/>
        </w:rPr>
        <w:t xml:space="preserve"> nr 9, </w:t>
      </w:r>
      <w:r w:rsidR="00B31FA7" w:rsidRPr="006E3E9D">
        <w:rPr>
          <w:rFonts w:ascii="Arial" w:hAnsi="Arial" w:cs="Arial"/>
          <w:color w:val="auto"/>
        </w:rPr>
        <w:t xml:space="preserve">przy czym kwota wynagrodzenia dla członka zespołu rekrutacyjnego nie może przekraczać kwoty wynagrodzenia dla zastępcy </w:t>
      </w:r>
      <w:r w:rsidR="009C6020" w:rsidRPr="006E3E9D">
        <w:rPr>
          <w:rFonts w:ascii="Arial" w:hAnsi="Arial" w:cs="Arial"/>
          <w:color w:val="auto"/>
        </w:rPr>
        <w:t>p</w:t>
      </w:r>
      <w:r w:rsidR="00B31FA7" w:rsidRPr="006E3E9D">
        <w:rPr>
          <w:rFonts w:ascii="Arial" w:hAnsi="Arial" w:cs="Arial"/>
          <w:color w:val="auto"/>
        </w:rPr>
        <w:t xml:space="preserve">rzewodniczącego </w:t>
      </w:r>
      <w:r w:rsidR="009C6020" w:rsidRPr="006E3E9D">
        <w:rPr>
          <w:rFonts w:ascii="Arial" w:hAnsi="Arial" w:cs="Arial"/>
          <w:color w:val="auto"/>
        </w:rPr>
        <w:t>z</w:t>
      </w:r>
      <w:r w:rsidR="00B31FA7" w:rsidRPr="006E3E9D">
        <w:rPr>
          <w:rFonts w:ascii="Arial" w:hAnsi="Arial" w:cs="Arial"/>
          <w:color w:val="auto"/>
        </w:rPr>
        <w:t xml:space="preserve">espołu </w:t>
      </w:r>
      <w:r w:rsidR="009C6020" w:rsidRPr="006E3E9D">
        <w:rPr>
          <w:rFonts w:ascii="Arial" w:hAnsi="Arial" w:cs="Arial"/>
          <w:color w:val="auto"/>
        </w:rPr>
        <w:t>r</w:t>
      </w:r>
      <w:r w:rsidR="00B31FA7" w:rsidRPr="006E3E9D">
        <w:rPr>
          <w:rFonts w:ascii="Arial" w:hAnsi="Arial" w:cs="Arial"/>
          <w:color w:val="auto"/>
        </w:rPr>
        <w:t>ekrutacyjnego.</w:t>
      </w:r>
    </w:p>
    <w:p w:rsidR="000B2800" w:rsidRPr="006E3E9D" w:rsidRDefault="00166B7A" w:rsidP="006E3E9D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2b.</w:t>
      </w:r>
      <w:r w:rsidR="0000108D" w:rsidRPr="006E3E9D">
        <w:rPr>
          <w:rFonts w:ascii="Arial" w:hAnsi="Arial" w:cs="Arial"/>
          <w:color w:val="auto"/>
        </w:rPr>
        <w:tab/>
      </w:r>
      <w:r w:rsidR="000B2800" w:rsidRPr="006E3E9D">
        <w:rPr>
          <w:rFonts w:ascii="Arial" w:hAnsi="Arial" w:cs="Arial"/>
          <w:color w:val="auto"/>
        </w:rPr>
        <w:t>Dodatek rekrutacyjny zostaje</w:t>
      </w:r>
      <w:r w:rsidR="000F0E69" w:rsidRPr="006E3E9D">
        <w:rPr>
          <w:rFonts w:ascii="Arial" w:hAnsi="Arial" w:cs="Arial"/>
          <w:color w:val="auto"/>
        </w:rPr>
        <w:t xml:space="preserve"> również</w:t>
      </w:r>
      <w:r w:rsidR="000B2800" w:rsidRPr="006E3E9D">
        <w:rPr>
          <w:rFonts w:ascii="Arial" w:hAnsi="Arial" w:cs="Arial"/>
          <w:color w:val="auto"/>
        </w:rPr>
        <w:t xml:space="preserve"> przyznany za udział w </w:t>
      </w:r>
      <w:r w:rsidR="00A95F99" w:rsidRPr="006E3E9D">
        <w:rPr>
          <w:rFonts w:ascii="Arial" w:hAnsi="Arial" w:cs="Arial"/>
          <w:color w:val="auto"/>
        </w:rPr>
        <w:t>pracach komisji rekrutacyjnej</w:t>
      </w:r>
      <w:r w:rsidR="000B2800" w:rsidRPr="006E3E9D">
        <w:rPr>
          <w:rFonts w:ascii="Arial" w:hAnsi="Arial" w:cs="Arial"/>
          <w:color w:val="auto"/>
        </w:rPr>
        <w:t xml:space="preserve"> </w:t>
      </w:r>
      <w:r w:rsidR="006E0E41">
        <w:rPr>
          <w:rFonts w:ascii="Arial" w:hAnsi="Arial" w:cs="Arial"/>
          <w:color w:val="auto"/>
        </w:rPr>
        <w:t>S</w:t>
      </w:r>
      <w:r w:rsidR="000B2800" w:rsidRPr="006E3E9D">
        <w:rPr>
          <w:rFonts w:ascii="Arial" w:hAnsi="Arial" w:cs="Arial"/>
          <w:color w:val="auto"/>
        </w:rPr>
        <w:t xml:space="preserve">zkoły </w:t>
      </w:r>
      <w:r w:rsidR="006E0E41">
        <w:rPr>
          <w:rFonts w:ascii="Arial" w:hAnsi="Arial" w:cs="Arial"/>
          <w:color w:val="auto"/>
        </w:rPr>
        <w:t>D</w:t>
      </w:r>
      <w:r w:rsidR="000B2800" w:rsidRPr="006E3E9D">
        <w:rPr>
          <w:rFonts w:ascii="Arial" w:hAnsi="Arial" w:cs="Arial"/>
          <w:color w:val="auto"/>
        </w:rPr>
        <w:t>oktorskiej</w:t>
      </w:r>
      <w:r w:rsidR="006E0E41">
        <w:rPr>
          <w:rFonts w:ascii="Arial" w:hAnsi="Arial" w:cs="Arial"/>
          <w:color w:val="auto"/>
        </w:rPr>
        <w:t xml:space="preserve"> PCz</w:t>
      </w:r>
      <w:r w:rsidR="000B2800" w:rsidRPr="006E3E9D">
        <w:rPr>
          <w:rFonts w:ascii="Arial" w:hAnsi="Arial" w:cs="Arial"/>
          <w:color w:val="auto"/>
        </w:rPr>
        <w:t>:</w:t>
      </w:r>
    </w:p>
    <w:p w:rsidR="000B2800" w:rsidRPr="006E3E9D" w:rsidRDefault="000B2800" w:rsidP="006E3E9D">
      <w:pPr>
        <w:pStyle w:val="Default"/>
        <w:numPr>
          <w:ilvl w:val="0"/>
          <w:numId w:val="40"/>
        </w:numPr>
        <w:tabs>
          <w:tab w:val="left" w:pos="868"/>
        </w:tabs>
        <w:spacing w:line="360" w:lineRule="auto"/>
        <w:ind w:left="1134" w:hanging="708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przewodn</w:t>
      </w:r>
      <w:r w:rsidR="00A95F99" w:rsidRPr="006E3E9D">
        <w:rPr>
          <w:rFonts w:ascii="Arial" w:hAnsi="Arial" w:cs="Arial"/>
          <w:color w:val="auto"/>
        </w:rPr>
        <w:t>iczącemu komisji rekrutacyjnych;</w:t>
      </w:r>
    </w:p>
    <w:p w:rsidR="000B2800" w:rsidRPr="006E3E9D" w:rsidRDefault="000B2800" w:rsidP="006E3E9D">
      <w:pPr>
        <w:pStyle w:val="Default"/>
        <w:numPr>
          <w:ilvl w:val="0"/>
          <w:numId w:val="40"/>
        </w:numPr>
        <w:tabs>
          <w:tab w:val="left" w:pos="868"/>
        </w:tabs>
        <w:spacing w:line="360" w:lineRule="auto"/>
        <w:ind w:left="1134" w:hanging="708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członkom komisji rekrutacyjnych</w:t>
      </w:r>
      <w:r w:rsidR="00A95F99" w:rsidRPr="006E3E9D">
        <w:rPr>
          <w:rFonts w:ascii="Arial" w:hAnsi="Arial" w:cs="Arial"/>
          <w:color w:val="auto"/>
        </w:rPr>
        <w:t>;</w:t>
      </w:r>
    </w:p>
    <w:p w:rsidR="000B2800" w:rsidRPr="006E3E9D" w:rsidRDefault="000B2800" w:rsidP="006E3E9D">
      <w:pPr>
        <w:pStyle w:val="Default"/>
        <w:numPr>
          <w:ilvl w:val="0"/>
          <w:numId w:val="40"/>
        </w:numPr>
        <w:tabs>
          <w:tab w:val="left" w:pos="868"/>
        </w:tabs>
        <w:spacing w:line="360" w:lineRule="auto"/>
        <w:ind w:left="1134" w:hanging="708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sekretarzowi.</w:t>
      </w:r>
    </w:p>
    <w:p w:rsidR="000B2800" w:rsidRPr="006E3E9D" w:rsidRDefault="000B2800" w:rsidP="006E3E9D">
      <w:pPr>
        <w:pStyle w:val="Default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Wysokość dodatku nie może być wyższa niż 60% stawki minimalnego miesięcznego wynagrodzenia zasadniczego asystenta. </w:t>
      </w:r>
    </w:p>
    <w:p w:rsidR="000B2800" w:rsidRPr="006E3E9D" w:rsidRDefault="000B2800" w:rsidP="006E3E9D">
      <w:pPr>
        <w:pStyle w:val="Default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Decyzja o przyznaniu dodatku rekrutacyjnego jest podejmowana przez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 xml:space="preserve">ektora na wniosek </w:t>
      </w:r>
      <w:r w:rsidR="009C6020" w:rsidRPr="006E3E9D">
        <w:rPr>
          <w:rFonts w:ascii="Arial" w:hAnsi="Arial" w:cs="Arial"/>
          <w:color w:val="auto"/>
        </w:rPr>
        <w:t>p</w:t>
      </w:r>
      <w:r w:rsidRPr="006E3E9D">
        <w:rPr>
          <w:rFonts w:ascii="Arial" w:hAnsi="Arial" w:cs="Arial"/>
          <w:color w:val="auto"/>
        </w:rPr>
        <w:t xml:space="preserve">rzewodniczącego </w:t>
      </w:r>
      <w:r w:rsidR="00E00F28">
        <w:rPr>
          <w:rFonts w:ascii="Arial" w:hAnsi="Arial" w:cs="Arial"/>
          <w:color w:val="auto"/>
        </w:rPr>
        <w:t>U</w:t>
      </w:r>
      <w:r w:rsidRPr="006E3E9D">
        <w:rPr>
          <w:rFonts w:ascii="Arial" w:hAnsi="Arial" w:cs="Arial"/>
          <w:color w:val="auto"/>
        </w:rPr>
        <w:t xml:space="preserve">czelnianej </w:t>
      </w:r>
      <w:r w:rsidR="00E00F28">
        <w:rPr>
          <w:rFonts w:ascii="Arial" w:hAnsi="Arial" w:cs="Arial"/>
          <w:color w:val="auto"/>
        </w:rPr>
        <w:t>K</w:t>
      </w:r>
      <w:r w:rsidRPr="006E3E9D">
        <w:rPr>
          <w:rFonts w:ascii="Arial" w:hAnsi="Arial" w:cs="Arial"/>
          <w:color w:val="auto"/>
        </w:rPr>
        <w:t xml:space="preserve">omisji </w:t>
      </w:r>
      <w:r w:rsidR="00E00F28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ekrutacyjnej, a</w:t>
      </w:r>
      <w:r w:rsidR="00E00F28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w</w:t>
      </w:r>
      <w:r w:rsidR="00E00F28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 xml:space="preserve">odniesieniu do </w:t>
      </w:r>
      <w:r w:rsidR="00E00F28">
        <w:rPr>
          <w:rFonts w:ascii="Arial" w:hAnsi="Arial" w:cs="Arial"/>
          <w:color w:val="auto"/>
        </w:rPr>
        <w:t>S</w:t>
      </w:r>
      <w:r w:rsidRPr="006E3E9D">
        <w:rPr>
          <w:rFonts w:ascii="Arial" w:hAnsi="Arial" w:cs="Arial"/>
          <w:color w:val="auto"/>
        </w:rPr>
        <w:t xml:space="preserve">zkoły </w:t>
      </w:r>
      <w:r w:rsidR="00E00F28">
        <w:rPr>
          <w:rFonts w:ascii="Arial" w:hAnsi="Arial" w:cs="Arial"/>
          <w:color w:val="auto"/>
        </w:rPr>
        <w:t>D</w:t>
      </w:r>
      <w:r w:rsidRPr="006E3E9D">
        <w:rPr>
          <w:rFonts w:ascii="Arial" w:hAnsi="Arial" w:cs="Arial"/>
          <w:color w:val="auto"/>
        </w:rPr>
        <w:t xml:space="preserve">oktorskiej </w:t>
      </w:r>
      <w:r w:rsidR="00E00F28">
        <w:rPr>
          <w:rFonts w:ascii="Arial" w:hAnsi="Arial" w:cs="Arial"/>
          <w:color w:val="auto"/>
        </w:rPr>
        <w:t xml:space="preserve">PCz </w:t>
      </w:r>
      <w:r w:rsidRPr="006E3E9D">
        <w:rPr>
          <w:rFonts w:ascii="Arial" w:hAnsi="Arial" w:cs="Arial"/>
          <w:color w:val="auto"/>
        </w:rPr>
        <w:t xml:space="preserve">– </w:t>
      </w:r>
      <w:r w:rsidR="009C6020" w:rsidRPr="006E3E9D">
        <w:rPr>
          <w:rFonts w:ascii="Arial" w:hAnsi="Arial" w:cs="Arial"/>
          <w:color w:val="auto"/>
        </w:rPr>
        <w:t>k</w:t>
      </w:r>
      <w:r w:rsidRPr="006E3E9D">
        <w:rPr>
          <w:rFonts w:ascii="Arial" w:hAnsi="Arial" w:cs="Arial"/>
          <w:color w:val="auto"/>
        </w:rPr>
        <w:t xml:space="preserve">ierownika </w:t>
      </w:r>
      <w:r w:rsidR="00E00F28">
        <w:rPr>
          <w:rFonts w:ascii="Arial" w:hAnsi="Arial" w:cs="Arial"/>
          <w:color w:val="auto"/>
        </w:rPr>
        <w:t>S</w:t>
      </w:r>
      <w:r w:rsidRPr="006E3E9D">
        <w:rPr>
          <w:rFonts w:ascii="Arial" w:hAnsi="Arial" w:cs="Arial"/>
          <w:color w:val="auto"/>
        </w:rPr>
        <w:t xml:space="preserve">zkoły </w:t>
      </w:r>
      <w:r w:rsidR="00E00F28">
        <w:rPr>
          <w:rFonts w:ascii="Arial" w:hAnsi="Arial" w:cs="Arial"/>
          <w:color w:val="auto"/>
        </w:rPr>
        <w:t>D</w:t>
      </w:r>
      <w:r w:rsidRPr="006E3E9D">
        <w:rPr>
          <w:rFonts w:ascii="Arial" w:hAnsi="Arial" w:cs="Arial"/>
          <w:color w:val="auto"/>
        </w:rPr>
        <w:t>oktorskiej</w:t>
      </w:r>
      <w:r w:rsidR="00E00F28">
        <w:rPr>
          <w:rFonts w:ascii="Arial" w:hAnsi="Arial" w:cs="Arial"/>
          <w:color w:val="auto"/>
        </w:rPr>
        <w:t xml:space="preserve"> PCz</w:t>
      </w:r>
      <w:r w:rsidRPr="006E3E9D">
        <w:rPr>
          <w:rFonts w:ascii="Arial" w:hAnsi="Arial" w:cs="Arial"/>
          <w:color w:val="auto"/>
        </w:rPr>
        <w:t>.</w:t>
      </w:r>
    </w:p>
    <w:p w:rsidR="00EB55C3" w:rsidRPr="006E3E9D" w:rsidRDefault="000B2800" w:rsidP="006E3E9D">
      <w:pPr>
        <w:pStyle w:val="Default"/>
        <w:numPr>
          <w:ilvl w:val="0"/>
          <w:numId w:val="42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Wysokość stawek dodatku za udział w </w:t>
      </w:r>
      <w:r w:rsidR="00E00F28">
        <w:rPr>
          <w:rFonts w:ascii="Arial" w:hAnsi="Arial" w:cs="Arial"/>
          <w:color w:val="auto"/>
        </w:rPr>
        <w:t>U</w:t>
      </w:r>
      <w:r w:rsidRPr="006E3E9D">
        <w:rPr>
          <w:rFonts w:ascii="Arial" w:hAnsi="Arial" w:cs="Arial"/>
          <w:color w:val="auto"/>
        </w:rPr>
        <w:t xml:space="preserve">czelnianej </w:t>
      </w:r>
      <w:r w:rsidR="00E00F28">
        <w:rPr>
          <w:rFonts w:ascii="Arial" w:hAnsi="Arial" w:cs="Arial"/>
          <w:color w:val="auto"/>
        </w:rPr>
        <w:t>K</w:t>
      </w:r>
      <w:r w:rsidRPr="006E3E9D">
        <w:rPr>
          <w:rFonts w:ascii="Arial" w:hAnsi="Arial" w:cs="Arial"/>
          <w:color w:val="auto"/>
        </w:rPr>
        <w:t xml:space="preserve">omisji </w:t>
      </w:r>
      <w:r w:rsidR="00E00F28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 xml:space="preserve">ekrutacyjnej oraz </w:t>
      </w:r>
      <w:r w:rsidR="00A95F99" w:rsidRPr="006E3E9D">
        <w:rPr>
          <w:rFonts w:ascii="Arial" w:hAnsi="Arial" w:cs="Arial"/>
          <w:color w:val="auto"/>
        </w:rPr>
        <w:t>w</w:t>
      </w:r>
      <w:r w:rsidR="00605043" w:rsidRPr="006E3E9D">
        <w:rPr>
          <w:rFonts w:ascii="Arial" w:hAnsi="Arial" w:cs="Arial"/>
          <w:color w:val="auto"/>
        </w:rPr>
        <w:t> </w:t>
      </w:r>
      <w:r w:rsidR="00A95F99" w:rsidRPr="006E3E9D">
        <w:rPr>
          <w:rFonts w:ascii="Arial" w:hAnsi="Arial" w:cs="Arial"/>
          <w:color w:val="auto"/>
        </w:rPr>
        <w:t>komisjach rekrutacyjnych</w:t>
      </w:r>
      <w:r w:rsidRPr="006E3E9D">
        <w:rPr>
          <w:rFonts w:ascii="Arial" w:hAnsi="Arial" w:cs="Arial"/>
          <w:color w:val="auto"/>
        </w:rPr>
        <w:t xml:space="preserve"> </w:t>
      </w:r>
      <w:r w:rsidR="00E00F28">
        <w:rPr>
          <w:rFonts w:ascii="Arial" w:hAnsi="Arial" w:cs="Arial"/>
          <w:color w:val="auto"/>
        </w:rPr>
        <w:t>S</w:t>
      </w:r>
      <w:r w:rsidRPr="006E3E9D">
        <w:rPr>
          <w:rFonts w:ascii="Arial" w:hAnsi="Arial" w:cs="Arial"/>
          <w:color w:val="auto"/>
        </w:rPr>
        <w:t xml:space="preserve">zkoły </w:t>
      </w:r>
      <w:r w:rsidR="00E00F28">
        <w:rPr>
          <w:rFonts w:ascii="Arial" w:hAnsi="Arial" w:cs="Arial"/>
          <w:color w:val="auto"/>
        </w:rPr>
        <w:t>D</w:t>
      </w:r>
      <w:r w:rsidRPr="006E3E9D">
        <w:rPr>
          <w:rFonts w:ascii="Arial" w:hAnsi="Arial" w:cs="Arial"/>
          <w:color w:val="auto"/>
        </w:rPr>
        <w:t xml:space="preserve">oktorskiej </w:t>
      </w:r>
      <w:r w:rsidR="00E00F28">
        <w:rPr>
          <w:rFonts w:ascii="Arial" w:hAnsi="Arial" w:cs="Arial"/>
          <w:color w:val="auto"/>
        </w:rPr>
        <w:t xml:space="preserve">PCz </w:t>
      </w:r>
      <w:r w:rsidRPr="006E3E9D">
        <w:rPr>
          <w:rFonts w:ascii="Arial" w:hAnsi="Arial" w:cs="Arial"/>
          <w:color w:val="auto"/>
        </w:rPr>
        <w:t>stanowi Załącznik nr 9.</w:t>
      </w:r>
    </w:p>
    <w:p w:rsidR="00EB55C3" w:rsidRPr="006E3E9D" w:rsidRDefault="00EB55C3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39" w:name="_Toc106186121"/>
      <w:bookmarkStart w:id="40" w:name="_Toc201828643"/>
      <w:r w:rsidRPr="006E3E9D">
        <w:rPr>
          <w:rFonts w:ascii="Arial" w:hAnsi="Arial" w:cs="Arial"/>
          <w:b/>
          <w:color w:val="auto"/>
        </w:rPr>
        <w:t>§ 1</w:t>
      </w:r>
      <w:r w:rsidR="00847D46" w:rsidRPr="006E3E9D">
        <w:rPr>
          <w:rFonts w:ascii="Arial" w:hAnsi="Arial" w:cs="Arial"/>
          <w:b/>
          <w:color w:val="auto"/>
        </w:rPr>
        <w:t>5</w:t>
      </w:r>
      <w:r w:rsidRPr="006E3E9D">
        <w:rPr>
          <w:rFonts w:ascii="Arial" w:hAnsi="Arial" w:cs="Arial"/>
          <w:b/>
          <w:color w:val="auto"/>
        </w:rPr>
        <w:br/>
        <w:t>Dodatek za pełnienie funkcji społecznego inspektora pracy</w:t>
      </w:r>
      <w:bookmarkEnd w:id="40"/>
    </w:p>
    <w:p w:rsidR="00EB55C3" w:rsidRPr="006E3E9D" w:rsidRDefault="00EB55C3" w:rsidP="006E3E9D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Pracownikowi pełniącemu obowiązki społecznego inspektora pracy przysługuje zryczałtowane miesięczne wynagrodzenie, ustalane na zasadach określonych w</w:t>
      </w:r>
      <w:r w:rsidR="006A5216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>art.</w:t>
      </w:r>
      <w:r w:rsidR="006A5216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>15 ust. 3 i 4 ustawy z dnia 24 czerwca 1983 r. o społecznej inspekcji pracy (t.j.</w:t>
      </w:r>
      <w:r w:rsidR="00605043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>Dz.</w:t>
      </w:r>
      <w:r w:rsidR="00605043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>U.</w:t>
      </w:r>
      <w:r w:rsidR="00605043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>z 2015 roku poz. 567, z późn. zm.).</w:t>
      </w:r>
    </w:p>
    <w:p w:rsidR="000B2800" w:rsidRPr="006E3E9D" w:rsidRDefault="005F21BD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41" w:name="_Toc201828644"/>
      <w:r w:rsidRPr="006E3E9D">
        <w:rPr>
          <w:rFonts w:ascii="Arial" w:hAnsi="Arial" w:cs="Arial"/>
          <w:b/>
          <w:color w:val="auto"/>
        </w:rPr>
        <w:t>§ 1</w:t>
      </w:r>
      <w:r w:rsidR="00847D46" w:rsidRPr="006E3E9D">
        <w:rPr>
          <w:rFonts w:ascii="Arial" w:hAnsi="Arial" w:cs="Arial"/>
          <w:b/>
          <w:color w:val="auto"/>
        </w:rPr>
        <w:t>6</w:t>
      </w:r>
      <w:r w:rsidR="000B2800" w:rsidRPr="006E3E9D">
        <w:rPr>
          <w:rFonts w:ascii="Arial" w:hAnsi="Arial" w:cs="Arial"/>
          <w:b/>
          <w:strike/>
          <w:color w:val="auto"/>
        </w:rPr>
        <w:br/>
      </w:r>
      <w:r w:rsidR="000B2800" w:rsidRPr="006E3E9D">
        <w:rPr>
          <w:rFonts w:ascii="Arial" w:hAnsi="Arial" w:cs="Arial"/>
          <w:b/>
          <w:color w:val="auto"/>
        </w:rPr>
        <w:t>Dodatkowe wynagrodzenie roczne</w:t>
      </w:r>
      <w:bookmarkEnd w:id="39"/>
      <w:bookmarkEnd w:id="41"/>
    </w:p>
    <w:p w:rsidR="000B2800" w:rsidRPr="006E3E9D" w:rsidRDefault="000B2800" w:rsidP="006E3E9D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Pracownikom Politechniki Częstochowskiej przysługuje dodatkowe wynagrodzenie roczne na zasadach określonych w </w:t>
      </w:r>
      <w:r w:rsidR="007906C5" w:rsidRPr="006E3E9D">
        <w:rPr>
          <w:rFonts w:ascii="Arial" w:hAnsi="Arial" w:cs="Arial"/>
          <w:color w:val="auto"/>
        </w:rPr>
        <w:t>u</w:t>
      </w:r>
      <w:r w:rsidR="00A241A8" w:rsidRPr="006E3E9D">
        <w:rPr>
          <w:rFonts w:ascii="Arial" w:hAnsi="Arial" w:cs="Arial"/>
          <w:color w:val="auto"/>
        </w:rPr>
        <w:t xml:space="preserve">stawie z dnia 12.12.1997 r. o </w:t>
      </w:r>
      <w:r w:rsidRPr="006E3E9D">
        <w:rPr>
          <w:rFonts w:ascii="Arial" w:hAnsi="Arial" w:cs="Arial"/>
          <w:color w:val="auto"/>
        </w:rPr>
        <w:t>dodatkowym wynagrodzeniu rocznym pracowników jednostek sfery budżetowej</w:t>
      </w:r>
      <w:r w:rsidR="00A241A8" w:rsidRPr="006E3E9D">
        <w:rPr>
          <w:rFonts w:ascii="Arial" w:hAnsi="Arial" w:cs="Arial"/>
          <w:color w:val="auto"/>
        </w:rPr>
        <w:t xml:space="preserve"> </w:t>
      </w:r>
      <w:r w:rsidR="00D24087" w:rsidRPr="006E3E9D">
        <w:rPr>
          <w:rFonts w:ascii="Arial" w:hAnsi="Arial" w:cs="Arial"/>
          <w:color w:val="auto"/>
        </w:rPr>
        <w:t>(</w:t>
      </w:r>
      <w:r w:rsidR="00A241A8" w:rsidRPr="006E3E9D">
        <w:rPr>
          <w:rFonts w:ascii="Arial" w:hAnsi="Arial" w:cs="Arial"/>
          <w:color w:val="auto"/>
        </w:rPr>
        <w:t>Dz.</w:t>
      </w:r>
      <w:r w:rsidR="00605043" w:rsidRPr="006E3E9D">
        <w:rPr>
          <w:rFonts w:ascii="Arial" w:hAnsi="Arial" w:cs="Arial"/>
          <w:color w:val="auto"/>
        </w:rPr>
        <w:t> </w:t>
      </w:r>
      <w:r w:rsidR="00A241A8" w:rsidRPr="006E3E9D">
        <w:rPr>
          <w:rFonts w:ascii="Arial" w:hAnsi="Arial" w:cs="Arial"/>
          <w:color w:val="auto"/>
        </w:rPr>
        <w:t>U</w:t>
      </w:r>
      <w:r w:rsidR="00D24087" w:rsidRPr="006E3E9D">
        <w:rPr>
          <w:rFonts w:ascii="Arial" w:hAnsi="Arial" w:cs="Arial"/>
          <w:color w:val="auto"/>
        </w:rPr>
        <w:t>.</w:t>
      </w:r>
      <w:r w:rsidR="00605043" w:rsidRPr="006E3E9D">
        <w:rPr>
          <w:rFonts w:ascii="Arial" w:hAnsi="Arial" w:cs="Arial"/>
          <w:color w:val="auto"/>
        </w:rPr>
        <w:t> </w:t>
      </w:r>
      <w:r w:rsidR="00D24087" w:rsidRPr="006E3E9D">
        <w:rPr>
          <w:rFonts w:ascii="Arial" w:hAnsi="Arial" w:cs="Arial"/>
          <w:color w:val="auto"/>
        </w:rPr>
        <w:t>z</w:t>
      </w:r>
      <w:r w:rsidR="00605043" w:rsidRPr="006E3E9D">
        <w:rPr>
          <w:rFonts w:ascii="Arial" w:hAnsi="Arial" w:cs="Arial"/>
          <w:color w:val="auto"/>
        </w:rPr>
        <w:t> </w:t>
      </w:r>
      <w:r w:rsidR="00A241A8" w:rsidRPr="006E3E9D">
        <w:rPr>
          <w:rFonts w:ascii="Arial" w:hAnsi="Arial" w:cs="Arial"/>
          <w:color w:val="auto"/>
        </w:rPr>
        <w:t>20</w:t>
      </w:r>
      <w:r w:rsidR="00A16006" w:rsidRPr="006E3E9D">
        <w:rPr>
          <w:rFonts w:ascii="Arial" w:hAnsi="Arial" w:cs="Arial"/>
          <w:color w:val="auto"/>
        </w:rPr>
        <w:t>25</w:t>
      </w:r>
      <w:r w:rsidR="00605043" w:rsidRPr="006E3E9D">
        <w:rPr>
          <w:rFonts w:ascii="Arial" w:hAnsi="Arial" w:cs="Arial"/>
          <w:color w:val="auto"/>
        </w:rPr>
        <w:t> </w:t>
      </w:r>
      <w:r w:rsidR="00D24087" w:rsidRPr="006E3E9D">
        <w:rPr>
          <w:rFonts w:ascii="Arial" w:hAnsi="Arial" w:cs="Arial"/>
          <w:color w:val="auto"/>
        </w:rPr>
        <w:t>roku</w:t>
      </w:r>
      <w:r w:rsidR="00A241A8" w:rsidRPr="006E3E9D">
        <w:rPr>
          <w:rFonts w:ascii="Arial" w:hAnsi="Arial" w:cs="Arial"/>
          <w:color w:val="auto"/>
        </w:rPr>
        <w:t xml:space="preserve"> poz. </w:t>
      </w:r>
      <w:r w:rsidR="00A16006" w:rsidRPr="006E3E9D">
        <w:rPr>
          <w:rFonts w:ascii="Arial" w:hAnsi="Arial" w:cs="Arial"/>
          <w:color w:val="auto"/>
        </w:rPr>
        <w:t>560</w:t>
      </w:r>
      <w:r w:rsidR="00D24087" w:rsidRPr="006E3E9D">
        <w:rPr>
          <w:rFonts w:ascii="Arial" w:hAnsi="Arial" w:cs="Arial"/>
          <w:color w:val="auto"/>
        </w:rPr>
        <w:t>,</w:t>
      </w:r>
      <w:r w:rsidR="00A241A8" w:rsidRPr="006E3E9D">
        <w:rPr>
          <w:rFonts w:ascii="Arial" w:hAnsi="Arial" w:cs="Arial"/>
          <w:color w:val="auto"/>
        </w:rPr>
        <w:t xml:space="preserve"> z późn. </w:t>
      </w:r>
      <w:r w:rsidR="00D24087" w:rsidRPr="006E3E9D">
        <w:rPr>
          <w:rFonts w:ascii="Arial" w:hAnsi="Arial" w:cs="Arial"/>
          <w:color w:val="auto"/>
        </w:rPr>
        <w:t>z</w:t>
      </w:r>
      <w:r w:rsidR="00A241A8" w:rsidRPr="006E3E9D">
        <w:rPr>
          <w:rFonts w:ascii="Arial" w:hAnsi="Arial" w:cs="Arial"/>
          <w:color w:val="auto"/>
        </w:rPr>
        <w:t>m</w:t>
      </w:r>
      <w:r w:rsidR="00D24087" w:rsidRPr="006E3E9D">
        <w:rPr>
          <w:rFonts w:ascii="Arial" w:hAnsi="Arial" w:cs="Arial"/>
          <w:color w:val="auto"/>
        </w:rPr>
        <w:t>.)</w:t>
      </w:r>
      <w:r w:rsidRPr="006E3E9D">
        <w:rPr>
          <w:rFonts w:ascii="Arial" w:hAnsi="Arial" w:cs="Arial"/>
          <w:color w:val="auto"/>
        </w:rPr>
        <w:t>. Dodatkow</w:t>
      </w:r>
      <w:r w:rsidR="00D05C4A" w:rsidRPr="006E3E9D">
        <w:rPr>
          <w:rFonts w:ascii="Arial" w:hAnsi="Arial" w:cs="Arial"/>
          <w:color w:val="auto"/>
        </w:rPr>
        <w:t xml:space="preserve">e wynagrodzenie roczne może być </w:t>
      </w:r>
      <w:r w:rsidRPr="006E3E9D">
        <w:rPr>
          <w:rFonts w:ascii="Arial" w:hAnsi="Arial" w:cs="Arial"/>
          <w:color w:val="auto"/>
        </w:rPr>
        <w:t>wypłacane w momencie zakończenia projektu</w:t>
      </w:r>
      <w:r w:rsidR="00180431" w:rsidRPr="006E3E9D">
        <w:rPr>
          <w:rFonts w:ascii="Arial" w:hAnsi="Arial" w:cs="Arial"/>
          <w:color w:val="auto"/>
        </w:rPr>
        <w:t>.</w:t>
      </w:r>
    </w:p>
    <w:p w:rsidR="000B2800" w:rsidRPr="006E3E9D" w:rsidRDefault="005F21BD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42" w:name="_Toc106186122"/>
      <w:bookmarkStart w:id="43" w:name="_Toc201828645"/>
      <w:r w:rsidRPr="006E3E9D">
        <w:rPr>
          <w:rFonts w:ascii="Arial" w:hAnsi="Arial" w:cs="Arial"/>
          <w:b/>
          <w:color w:val="auto"/>
        </w:rPr>
        <w:t>§ 1</w:t>
      </w:r>
      <w:r w:rsidR="00847D46" w:rsidRPr="006E3E9D">
        <w:rPr>
          <w:rFonts w:ascii="Arial" w:hAnsi="Arial" w:cs="Arial"/>
          <w:b/>
          <w:color w:val="auto"/>
        </w:rPr>
        <w:t>7</w:t>
      </w:r>
      <w:r w:rsidR="000B2800" w:rsidRPr="006E3E9D">
        <w:rPr>
          <w:rFonts w:ascii="Arial" w:hAnsi="Arial" w:cs="Arial"/>
          <w:b/>
          <w:color w:val="auto"/>
        </w:rPr>
        <w:br/>
        <w:t>Dodatek za pracę w warunkach szkodliwych dla zdrowia lub uciążliwych</w:t>
      </w:r>
      <w:bookmarkEnd w:id="42"/>
      <w:bookmarkEnd w:id="43"/>
    </w:p>
    <w:p w:rsidR="000B2800" w:rsidRPr="006E3E9D" w:rsidRDefault="000B2800" w:rsidP="006E3E9D">
      <w:pPr>
        <w:pStyle w:val="Default"/>
        <w:numPr>
          <w:ilvl w:val="0"/>
          <w:numId w:val="32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Pracownikowi może być przyznany dodatek za pracę w warunkach szkodliwych dla zdrowia lub uciążliwych.</w:t>
      </w:r>
    </w:p>
    <w:p w:rsidR="000B2800" w:rsidRPr="006E3E9D" w:rsidRDefault="000B2800" w:rsidP="006E3E9D">
      <w:pPr>
        <w:pStyle w:val="Default"/>
        <w:numPr>
          <w:ilvl w:val="0"/>
          <w:numId w:val="32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Zasady przyznawania dodatku za pracę w warunkach szkodliwych dla zdrowia lub uciążliwych określa odrębne zarządzenie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ektora wydawane w uzgodnieniu z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zakładowymi organizacjami związkowymi działającymi w Uczelni.</w:t>
      </w:r>
    </w:p>
    <w:p w:rsidR="000B2800" w:rsidRPr="006E3E9D" w:rsidRDefault="005F21BD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44" w:name="_Toc106186123"/>
      <w:bookmarkStart w:id="45" w:name="_Toc201828646"/>
      <w:r w:rsidRPr="006E3E9D">
        <w:rPr>
          <w:rFonts w:ascii="Arial" w:hAnsi="Arial" w:cs="Arial"/>
          <w:b/>
          <w:color w:val="auto"/>
        </w:rPr>
        <w:lastRenderedPageBreak/>
        <w:t>§ 1</w:t>
      </w:r>
      <w:r w:rsidR="00847D46" w:rsidRPr="006E3E9D">
        <w:rPr>
          <w:rFonts w:ascii="Arial" w:hAnsi="Arial" w:cs="Arial"/>
          <w:b/>
          <w:color w:val="auto"/>
        </w:rPr>
        <w:t>8</w:t>
      </w:r>
      <w:r w:rsidR="000B2800" w:rsidRPr="006E3E9D">
        <w:rPr>
          <w:rFonts w:ascii="Arial" w:hAnsi="Arial" w:cs="Arial"/>
          <w:b/>
          <w:color w:val="auto"/>
        </w:rPr>
        <w:br/>
        <w:t>Dodatek za pozyskanie projektu</w:t>
      </w:r>
      <w:bookmarkEnd w:id="44"/>
      <w:bookmarkEnd w:id="45"/>
    </w:p>
    <w:p w:rsidR="000B2800" w:rsidRPr="006E3E9D" w:rsidRDefault="000B2800" w:rsidP="006E3E9D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Dodatek za pozyskanie projektu może zostać przyznany</w:t>
      </w:r>
      <w:r w:rsidR="00131B2E" w:rsidRPr="006E3E9D">
        <w:rPr>
          <w:rFonts w:ascii="Arial" w:hAnsi="Arial" w:cs="Arial"/>
          <w:bCs/>
          <w:color w:val="auto"/>
        </w:rPr>
        <w:t xml:space="preserve"> pracownikowi Uczelni</w:t>
      </w:r>
      <w:r w:rsidRPr="006E3E9D">
        <w:rPr>
          <w:rFonts w:ascii="Arial" w:hAnsi="Arial" w:cs="Arial"/>
          <w:bCs/>
          <w:color w:val="auto"/>
        </w:rPr>
        <w:t>, jeżeli realizacja projektu została dofinansowana lub sfinansowana ze źródeł zewnętrznych (pozauczelnianych).</w:t>
      </w:r>
      <w:r w:rsidR="00131B2E" w:rsidRPr="006E3E9D">
        <w:rPr>
          <w:rFonts w:ascii="Arial" w:hAnsi="Arial" w:cs="Arial"/>
          <w:bCs/>
          <w:color w:val="auto"/>
        </w:rPr>
        <w:t xml:space="preserve"> Dodatek jest dedykowany w szczególności nauczycielom akademickim i ma zachęcać do aktywności na polu pozyskiwania środków zewnętrznych dla Uczelni.</w:t>
      </w:r>
    </w:p>
    <w:p w:rsidR="000B2800" w:rsidRPr="006E3E9D" w:rsidRDefault="000B2800" w:rsidP="006E3E9D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eastAsia="Times New Roman" w:hAnsi="Arial" w:cs="Arial"/>
          <w:color w:val="auto"/>
          <w:lang w:eastAsia="pl-PL"/>
        </w:rPr>
      </w:pPr>
      <w:r w:rsidRPr="006E3E9D">
        <w:rPr>
          <w:rFonts w:ascii="Arial" w:hAnsi="Arial" w:cs="Arial"/>
          <w:color w:val="auto"/>
        </w:rPr>
        <w:t xml:space="preserve">Wysokość dodatku za pozyskanie projektu stanowi dla autora wniosku maksymalnie 100% wynagrodzenia określonego odrębnym zarządzeniem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ektora</w:t>
      </w:r>
      <w:r w:rsidRPr="006E3E9D">
        <w:rPr>
          <w:rFonts w:ascii="Arial" w:eastAsia="Times New Roman" w:hAnsi="Arial" w:cs="Arial"/>
          <w:color w:val="auto"/>
          <w:spacing w:val="-2"/>
          <w:lang w:eastAsia="pl-PL"/>
        </w:rPr>
        <w:t>. Wynagrodzenie</w:t>
      </w:r>
      <w:r w:rsidRPr="006E3E9D">
        <w:rPr>
          <w:rFonts w:ascii="Arial" w:hAnsi="Arial" w:cs="Arial"/>
          <w:color w:val="auto"/>
        </w:rPr>
        <w:t xml:space="preserve"> przysługuje jednorazowo z tytułu pozyskania projektu. </w:t>
      </w:r>
      <w:r w:rsidRPr="006E3E9D">
        <w:rPr>
          <w:rFonts w:ascii="Arial" w:eastAsia="Times New Roman" w:hAnsi="Arial" w:cs="Arial"/>
          <w:bCs/>
          <w:color w:val="auto"/>
          <w:lang w:eastAsia="pl-PL"/>
        </w:rPr>
        <w:t>W</w:t>
      </w:r>
      <w:r w:rsidR="00605043" w:rsidRPr="006E3E9D">
        <w:rPr>
          <w:rFonts w:ascii="Arial" w:eastAsia="Times New Roman" w:hAnsi="Arial" w:cs="Arial"/>
          <w:bCs/>
          <w:color w:val="auto"/>
          <w:lang w:eastAsia="pl-PL"/>
        </w:rPr>
        <w:t> </w:t>
      </w:r>
      <w:r w:rsidRPr="006E3E9D">
        <w:rPr>
          <w:rFonts w:ascii="Arial" w:eastAsia="Times New Roman" w:hAnsi="Arial" w:cs="Arial"/>
          <w:bCs/>
          <w:color w:val="auto"/>
          <w:lang w:eastAsia="pl-PL"/>
        </w:rPr>
        <w:t>przypadku gdy autorów wniosku o dofinansowanie jest więcej niż jeden, dodatek wynosi</w:t>
      </w:r>
      <w:r w:rsidRPr="006E3E9D">
        <w:rPr>
          <w:rFonts w:ascii="Arial" w:eastAsia="Times New Roman" w:hAnsi="Arial" w:cs="Arial"/>
          <w:color w:val="auto"/>
          <w:lang w:eastAsia="pl-PL"/>
        </w:rPr>
        <w:t xml:space="preserve"> </w:t>
      </w:r>
      <w:r w:rsidRPr="006E3E9D">
        <w:rPr>
          <w:rFonts w:ascii="Arial" w:hAnsi="Arial" w:cs="Arial"/>
          <w:color w:val="auto"/>
          <w:position w:val="-16"/>
        </w:rPr>
        <w:object w:dxaOrig="410" w:dyaOrig="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85pt;height:28.15pt" o:ole="" filled="t">
            <v:fill color2="black"/>
            <v:imagedata r:id="rId10" o:title=""/>
          </v:shape>
          <o:OLEObject Type="Embed" ShapeID="_x0000_i1025" DrawAspect="Content" ObjectID="_1813659896" r:id="rId11"/>
        </w:object>
      </w:r>
      <w:r w:rsidRPr="006E3E9D">
        <w:rPr>
          <w:rFonts w:ascii="Arial" w:eastAsia="Times New Roman" w:hAnsi="Arial" w:cs="Arial"/>
          <w:color w:val="auto"/>
          <w:lang w:eastAsia="pl-PL"/>
        </w:rPr>
        <w:t xml:space="preserve">%, dla każdego współautora z Politechniki Częstochowskiej, gdzie </w:t>
      </w:r>
      <m:oMath>
        <m:r>
          <w:rPr>
            <w:rFonts w:ascii="Cambria Math" w:hAnsi="Arial" w:cs="Arial"/>
          </w:rPr>
          <m:t>k</m:t>
        </m:r>
        <m:r>
          <w:rPr>
            <w:rFonts w:ascii="Cambria Math" w:hAnsi="Arial" w:cs="Arial"/>
          </w:rPr>
          <m:t>-</m:t>
        </m:r>
      </m:oMath>
      <w:r w:rsidRPr="006E3E9D">
        <w:rPr>
          <w:rFonts w:ascii="Arial" w:eastAsia="Times New Roman" w:hAnsi="Arial" w:cs="Arial"/>
          <w:color w:val="auto"/>
          <w:lang w:eastAsia="pl-PL"/>
        </w:rPr>
        <w:t xml:space="preserve"> oznacza liczbę autorów z Politechniki Częstochowskiej, ale nie mniej niż </w:t>
      </w:r>
      <w:r w:rsidR="00D36B5E" w:rsidRPr="006E3E9D">
        <w:rPr>
          <w:rFonts w:ascii="Arial" w:eastAsia="Times New Roman" w:hAnsi="Arial" w:cs="Arial"/>
          <w:color w:val="auto"/>
          <w:lang w:eastAsia="pl-PL"/>
        </w:rPr>
        <w:t>5% w</w:t>
      </w:r>
      <w:r w:rsidRPr="006E3E9D">
        <w:rPr>
          <w:rFonts w:ascii="Arial" w:eastAsia="Times New Roman" w:hAnsi="Arial" w:cs="Arial"/>
          <w:color w:val="auto"/>
          <w:lang w:eastAsia="pl-PL"/>
        </w:rPr>
        <w:t>ynagrodzenia z tytułu pozyskania projektu.</w:t>
      </w:r>
    </w:p>
    <w:p w:rsidR="000B2800" w:rsidRPr="006E3E9D" w:rsidRDefault="000B2800" w:rsidP="006E3E9D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Dodatek przyznawany jest przez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ektora na wniosek prorektora ds. rozwoju lub prorektora ds. nauki. Wniosek stanowi Załącznik nr 10.</w:t>
      </w:r>
    </w:p>
    <w:p w:rsidR="000B2800" w:rsidRPr="006E3E9D" w:rsidRDefault="000B2800" w:rsidP="006E3E9D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przypadku pozyskania przez pracownika więcej niż jednego projektu i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spełnieniu w stosunku do każdego z tych projektów przesłanek określonych w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ust. 1 pracownikowi może być przyznany dodatek z tytułu każdego pozyskanego projektu.</w:t>
      </w:r>
    </w:p>
    <w:p w:rsidR="003E13AF" w:rsidRPr="006E3E9D" w:rsidRDefault="00F07DEC" w:rsidP="006E3E9D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</w:t>
      </w:r>
      <w:r w:rsidR="00A11E9F" w:rsidRPr="006E3E9D">
        <w:rPr>
          <w:rFonts w:ascii="Arial" w:hAnsi="Arial" w:cs="Arial"/>
          <w:color w:val="auto"/>
        </w:rPr>
        <w:t>ynagrodzenie z tytułu</w:t>
      </w:r>
      <w:r w:rsidR="000B2800" w:rsidRPr="006E3E9D">
        <w:rPr>
          <w:rFonts w:ascii="Arial" w:hAnsi="Arial" w:cs="Arial"/>
          <w:color w:val="auto"/>
        </w:rPr>
        <w:t xml:space="preserve"> pozyskani</w:t>
      </w:r>
      <w:r w:rsidR="00A11E9F" w:rsidRPr="006E3E9D">
        <w:rPr>
          <w:rFonts w:ascii="Arial" w:hAnsi="Arial" w:cs="Arial"/>
          <w:color w:val="auto"/>
        </w:rPr>
        <w:t>a</w:t>
      </w:r>
      <w:r w:rsidR="000B2800" w:rsidRPr="006E3E9D">
        <w:rPr>
          <w:rFonts w:ascii="Arial" w:hAnsi="Arial" w:cs="Arial"/>
          <w:color w:val="auto"/>
        </w:rPr>
        <w:t xml:space="preserve"> projektu</w:t>
      </w:r>
      <w:r w:rsidR="00A11E9F" w:rsidRPr="006E3E9D">
        <w:rPr>
          <w:rFonts w:ascii="Arial" w:hAnsi="Arial" w:cs="Arial"/>
          <w:color w:val="auto"/>
        </w:rPr>
        <w:t xml:space="preserve"> przyznawane</w:t>
      </w:r>
      <w:r w:rsidR="000B2800" w:rsidRPr="006E3E9D">
        <w:rPr>
          <w:rFonts w:ascii="Arial" w:hAnsi="Arial" w:cs="Arial"/>
          <w:color w:val="auto"/>
        </w:rPr>
        <w:t xml:space="preserve"> jest</w:t>
      </w:r>
      <w:r w:rsidR="00A11E9F" w:rsidRPr="006E3E9D">
        <w:rPr>
          <w:rFonts w:ascii="Arial" w:hAnsi="Arial" w:cs="Arial"/>
          <w:color w:val="auto"/>
        </w:rPr>
        <w:t xml:space="preserve"> przez</w:t>
      </w:r>
      <w:r w:rsidR="000B2800" w:rsidRPr="006E3E9D">
        <w:rPr>
          <w:rFonts w:ascii="Arial" w:hAnsi="Arial" w:cs="Arial"/>
          <w:color w:val="auto"/>
        </w:rPr>
        <w:t xml:space="preserve"> </w:t>
      </w:r>
      <w:r w:rsidR="00921766" w:rsidRPr="006E3E9D">
        <w:rPr>
          <w:rFonts w:ascii="Arial" w:hAnsi="Arial" w:cs="Arial"/>
          <w:color w:val="auto"/>
        </w:rPr>
        <w:t>r</w:t>
      </w:r>
      <w:r w:rsidR="000B2800" w:rsidRPr="006E3E9D">
        <w:rPr>
          <w:rFonts w:ascii="Arial" w:hAnsi="Arial" w:cs="Arial"/>
          <w:color w:val="auto"/>
        </w:rPr>
        <w:t>ektor</w:t>
      </w:r>
      <w:r w:rsidR="00A11E9F" w:rsidRPr="006E3E9D">
        <w:rPr>
          <w:rFonts w:ascii="Arial" w:hAnsi="Arial" w:cs="Arial"/>
          <w:color w:val="auto"/>
        </w:rPr>
        <w:t>a</w:t>
      </w:r>
      <w:r w:rsidR="000B2800" w:rsidRPr="006E3E9D">
        <w:rPr>
          <w:rFonts w:ascii="Arial" w:hAnsi="Arial" w:cs="Arial"/>
          <w:color w:val="auto"/>
        </w:rPr>
        <w:t>.</w:t>
      </w:r>
      <w:bookmarkStart w:id="46" w:name="_Toc106186124"/>
    </w:p>
    <w:p w:rsidR="000B2800" w:rsidRPr="006E3E9D" w:rsidRDefault="005F21BD" w:rsidP="006E3E9D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/>
          <w:color w:val="auto"/>
        </w:rPr>
        <w:t>§ 1</w:t>
      </w:r>
      <w:r w:rsidR="00847D46" w:rsidRPr="006E3E9D">
        <w:rPr>
          <w:rFonts w:ascii="Arial" w:hAnsi="Arial" w:cs="Arial"/>
          <w:b/>
          <w:color w:val="auto"/>
        </w:rPr>
        <w:t>9</w:t>
      </w:r>
      <w:r w:rsidR="000B2800" w:rsidRPr="006E3E9D">
        <w:rPr>
          <w:rFonts w:ascii="Arial" w:hAnsi="Arial" w:cs="Arial"/>
          <w:b/>
          <w:color w:val="auto"/>
        </w:rPr>
        <w:br/>
        <w:t>Wynagrodzenie za godziny nadliczbowe i ponadwymiarowe</w:t>
      </w:r>
      <w:bookmarkEnd w:id="46"/>
    </w:p>
    <w:p w:rsidR="000B2800" w:rsidRPr="006E3E9D" w:rsidRDefault="000B2800" w:rsidP="006E3E9D">
      <w:pPr>
        <w:pStyle w:val="Default"/>
        <w:numPr>
          <w:ilvl w:val="0"/>
          <w:numId w:val="19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Pracownik ma prawo do otrzymania wynagrodzenia za pracę w godzinach nadliczbowych, którego wysokość i zas</w:t>
      </w:r>
      <w:r w:rsidR="00323B86" w:rsidRPr="006E3E9D">
        <w:rPr>
          <w:rFonts w:ascii="Arial" w:hAnsi="Arial" w:cs="Arial"/>
          <w:color w:val="auto"/>
        </w:rPr>
        <w:t>ady przyznawania są określone w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Kodeks</w:t>
      </w:r>
      <w:r w:rsidR="00323B86" w:rsidRPr="006E3E9D">
        <w:rPr>
          <w:rFonts w:ascii="Arial" w:hAnsi="Arial" w:cs="Arial"/>
          <w:color w:val="auto"/>
        </w:rPr>
        <w:t>ie</w:t>
      </w:r>
      <w:r w:rsidRPr="006E3E9D">
        <w:rPr>
          <w:rFonts w:ascii="Arial" w:hAnsi="Arial" w:cs="Arial"/>
          <w:color w:val="auto"/>
        </w:rPr>
        <w:t xml:space="preserve"> pracy. </w:t>
      </w:r>
    </w:p>
    <w:p w:rsidR="000B2800" w:rsidRPr="006E3E9D" w:rsidRDefault="000B2800" w:rsidP="006E3E9D">
      <w:pPr>
        <w:pStyle w:val="Default"/>
        <w:numPr>
          <w:ilvl w:val="0"/>
          <w:numId w:val="19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Wynagrodzenie za godziny nadliczbowe jest wypłacane z dołu. </w:t>
      </w:r>
    </w:p>
    <w:p w:rsidR="000B2800" w:rsidRPr="006E3E9D" w:rsidRDefault="000B2800" w:rsidP="006E3E9D">
      <w:pPr>
        <w:pStyle w:val="Default"/>
        <w:numPr>
          <w:ilvl w:val="0"/>
          <w:numId w:val="19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Wynagrodzenie za pracę w godzinach ponadwymiarowych jest wypłacane nauczycielom akademickim za przeprowadzenie godzin dydaktycznych ponad ustalony dla danego pracownika limit godzin dydaktycznych (pensum). Wynagrodzenie ustalane jest na podstawie najwyższej ze stawek obowiązujących w okresie, którego dotyczy rozliczenie godzin dydaktycznych. </w:t>
      </w:r>
    </w:p>
    <w:p w:rsidR="0021029C" w:rsidRPr="006E3E9D" w:rsidRDefault="0021029C" w:rsidP="006E3E9D">
      <w:pPr>
        <w:pStyle w:val="Default"/>
        <w:numPr>
          <w:ilvl w:val="0"/>
          <w:numId w:val="19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Szczegółowe zasady i tryb rozliczania pensum dydaktycznego oraz godzin ponadwymiarowych oraz tryb ich ustalenia i rozliczenia są określane przez rektora w odrębnym zarządzeniu wydawanym w uzgodnieniu z zakładowymi </w:t>
      </w:r>
      <w:r w:rsidRPr="006E3E9D">
        <w:rPr>
          <w:rFonts w:ascii="Arial" w:hAnsi="Arial" w:cs="Arial"/>
          <w:color w:val="auto"/>
        </w:rPr>
        <w:lastRenderedPageBreak/>
        <w:t xml:space="preserve">organizacjami związkowymi działającymi w Politechnice Częstochowskiej. Wysokość stawek wynagrodzenia z tytułu godzin ponadwymiarowych dla poszczególnych stanowisk nauczycieli akademickich określa </w:t>
      </w:r>
      <w:r w:rsidR="00F32DEC" w:rsidRPr="006E3E9D">
        <w:rPr>
          <w:rFonts w:ascii="Arial" w:hAnsi="Arial" w:cs="Arial"/>
          <w:color w:val="auto"/>
        </w:rPr>
        <w:t>Z</w:t>
      </w:r>
      <w:r w:rsidRPr="006E3E9D">
        <w:rPr>
          <w:rFonts w:ascii="Arial" w:hAnsi="Arial" w:cs="Arial"/>
          <w:color w:val="auto"/>
        </w:rPr>
        <w:t>ałącznik nr 16.</w:t>
      </w:r>
    </w:p>
    <w:p w:rsidR="000B2800" w:rsidRPr="006E3E9D" w:rsidRDefault="000B2800" w:rsidP="006E3E9D">
      <w:pPr>
        <w:pStyle w:val="Default"/>
        <w:numPr>
          <w:ilvl w:val="0"/>
          <w:numId w:val="19"/>
        </w:numPr>
        <w:spacing w:line="360" w:lineRule="auto"/>
        <w:ind w:left="425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Wypłata wynagrodzenia za godziny ponadwymiarowe następuje po dokonaniu rozliczenia godzin zajęć dydaktycznych zrealizowanych przez nauczyciela akademickiego, ustalonych zgodnie z planem, przy czym rozliczenia dokonuje się raz w roku na koniec roku akademickiego. W terminie do dnia 30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października roku następującego po roku, w którym godziny ponadwymiarowe zostały wykonane, dokonuje się wypłaty wynagrodzenia.</w:t>
      </w:r>
    </w:p>
    <w:p w:rsidR="000B2800" w:rsidRPr="006E3E9D" w:rsidRDefault="000B2800" w:rsidP="006E3E9D">
      <w:pPr>
        <w:pStyle w:val="Nagwek3"/>
        <w:spacing w:before="0" w:line="360" w:lineRule="auto"/>
        <w:ind w:left="426" w:hanging="426"/>
        <w:jc w:val="center"/>
        <w:rPr>
          <w:rFonts w:ascii="Arial" w:hAnsi="Arial" w:cs="Arial"/>
          <w:b/>
          <w:color w:val="auto"/>
        </w:rPr>
      </w:pPr>
      <w:bookmarkStart w:id="47" w:name="_Toc106186125"/>
      <w:bookmarkStart w:id="48" w:name="_Toc201828647"/>
      <w:r w:rsidRPr="006E3E9D">
        <w:rPr>
          <w:rFonts w:ascii="Arial" w:hAnsi="Arial" w:cs="Arial"/>
          <w:b/>
          <w:color w:val="auto"/>
        </w:rPr>
        <w:t xml:space="preserve">§ </w:t>
      </w:r>
      <w:bookmarkStart w:id="49" w:name="_Hlk105059954"/>
      <w:bookmarkEnd w:id="47"/>
      <w:r w:rsidR="00847D46" w:rsidRPr="006E3E9D">
        <w:rPr>
          <w:rFonts w:ascii="Arial" w:hAnsi="Arial" w:cs="Arial"/>
          <w:b/>
          <w:color w:val="auto"/>
        </w:rPr>
        <w:t>20</w:t>
      </w:r>
      <w:r w:rsidR="00FB2913" w:rsidRPr="006E3E9D">
        <w:rPr>
          <w:rFonts w:ascii="Arial" w:hAnsi="Arial" w:cs="Arial"/>
          <w:b/>
          <w:color w:val="auto"/>
        </w:rPr>
        <w:br/>
      </w:r>
      <w:r w:rsidRPr="006E3E9D">
        <w:rPr>
          <w:rFonts w:ascii="Arial" w:hAnsi="Arial" w:cs="Arial"/>
          <w:b/>
          <w:color w:val="auto"/>
        </w:rPr>
        <w:t>Dodatek motywacyjny za wysoko punktowane osiągnięcia naukowe</w:t>
      </w:r>
      <w:bookmarkEnd w:id="48"/>
      <w:bookmarkEnd w:id="49"/>
    </w:p>
    <w:p w:rsidR="000B2800" w:rsidRPr="006E3E9D" w:rsidRDefault="000B2800" w:rsidP="006E3E9D">
      <w:pPr>
        <w:pStyle w:val="ListParagraph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Pracownikowi zatrudnionemu na stanowisku nauczyciela akademickiego, dla którego Politechnika Częstochowska jest podstawowym miejscem pracy, który uzyskał wysoko punktowane osiągnięcia naukowe w postaci:</w:t>
      </w:r>
    </w:p>
    <w:p w:rsidR="000B2800" w:rsidRPr="006E3E9D" w:rsidRDefault="000B2800" w:rsidP="006E3E9D">
      <w:pPr>
        <w:pStyle w:val="ListParagraph"/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autorstwa lub współautorstwa artyk</w:t>
      </w:r>
      <w:r w:rsidR="007E7AEB" w:rsidRPr="006E3E9D">
        <w:rPr>
          <w:rFonts w:ascii="Arial" w:hAnsi="Arial" w:cs="Arial"/>
          <w:sz w:val="24"/>
          <w:szCs w:val="24"/>
        </w:rPr>
        <w:t xml:space="preserve">ułu naukowego opublikowanego </w:t>
      </w:r>
      <w:r w:rsidRPr="006E3E9D">
        <w:rPr>
          <w:rFonts w:ascii="Arial" w:hAnsi="Arial" w:cs="Arial"/>
          <w:sz w:val="24"/>
          <w:szCs w:val="24"/>
        </w:rPr>
        <w:t>w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czasopiśmie naukowym lub w recenzowanych materiałach z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międzynarodowej konferencji naukowej, zamieszczonych w wykazie czasop</w:t>
      </w:r>
      <w:r w:rsidR="007E7AEB" w:rsidRPr="006E3E9D">
        <w:rPr>
          <w:rFonts w:ascii="Arial" w:hAnsi="Arial" w:cs="Arial"/>
          <w:sz w:val="24"/>
          <w:szCs w:val="24"/>
        </w:rPr>
        <w:t>ism sporządzonym przez ministra</w:t>
      </w:r>
      <w:r w:rsidRPr="006E3E9D">
        <w:rPr>
          <w:rFonts w:ascii="Arial" w:hAnsi="Arial" w:cs="Arial"/>
          <w:sz w:val="24"/>
          <w:szCs w:val="24"/>
        </w:rPr>
        <w:t xml:space="preserve"> oraz wpisującym się w dyscyplinę naukową w której Politechnika Częstoch</w:t>
      </w:r>
      <w:r w:rsidR="007E7AEB" w:rsidRPr="006E3E9D">
        <w:rPr>
          <w:rFonts w:ascii="Arial" w:hAnsi="Arial" w:cs="Arial"/>
          <w:sz w:val="24"/>
          <w:szCs w:val="24"/>
        </w:rPr>
        <w:t>owska posiada kategorię naukową;</w:t>
      </w:r>
    </w:p>
    <w:p w:rsidR="005E1B19" w:rsidRPr="006E3E9D" w:rsidRDefault="005E1B19" w:rsidP="006E3E9D">
      <w:pPr>
        <w:pStyle w:val="ListParagraph"/>
        <w:numPr>
          <w:ilvl w:val="1"/>
          <w:numId w:val="43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00108D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00108D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00108D" w:rsidRPr="006E3E9D">
        <w:rPr>
          <w:rFonts w:ascii="Arial" w:hAnsi="Arial" w:cs="Arial"/>
          <w:sz w:val="24"/>
          <w:szCs w:val="24"/>
        </w:rPr>
        <w:t>,</w:t>
      </w:r>
    </w:p>
    <w:p w:rsidR="005E1B19" w:rsidRPr="006E3E9D" w:rsidRDefault="005E1B19" w:rsidP="006E3E9D">
      <w:pPr>
        <w:pStyle w:val="ListParagraph"/>
        <w:numPr>
          <w:ilvl w:val="1"/>
          <w:numId w:val="43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00108D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00108D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00108D" w:rsidRPr="006E3E9D">
        <w:rPr>
          <w:rFonts w:ascii="Arial" w:hAnsi="Arial" w:cs="Arial"/>
          <w:sz w:val="24"/>
          <w:szCs w:val="24"/>
        </w:rPr>
        <w:t>,</w:t>
      </w:r>
    </w:p>
    <w:p w:rsidR="001E6E4E" w:rsidRPr="006E3E9D" w:rsidRDefault="00C24A52" w:rsidP="006E3E9D">
      <w:pPr>
        <w:pStyle w:val="ListParagraph"/>
        <w:numPr>
          <w:ilvl w:val="1"/>
          <w:numId w:val="43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00108D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00108D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);</w:t>
      </w:r>
    </w:p>
    <w:p w:rsidR="000B2800" w:rsidRPr="006E3E9D" w:rsidRDefault="000B2800" w:rsidP="006E3E9D">
      <w:pPr>
        <w:pStyle w:val="ListParagraph"/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autorstwa lub współautorstwa monografii naukowej wydanej przez wydawnictwo zamieszczone w wyka</w:t>
      </w:r>
      <w:r w:rsidR="007E7AEB" w:rsidRPr="006E3E9D">
        <w:rPr>
          <w:rFonts w:ascii="Arial" w:hAnsi="Arial" w:cs="Arial"/>
          <w:sz w:val="24"/>
          <w:szCs w:val="24"/>
        </w:rPr>
        <w:t>zie sporządzonym przez ministra</w:t>
      </w:r>
      <w:r w:rsidRPr="006E3E9D">
        <w:rPr>
          <w:rFonts w:ascii="Arial" w:hAnsi="Arial" w:cs="Arial"/>
          <w:sz w:val="24"/>
          <w:szCs w:val="24"/>
        </w:rPr>
        <w:t xml:space="preserve"> oraz wpisującej się w dyscyplinę naukową w której Politechnika Częstoch</w:t>
      </w:r>
      <w:r w:rsidR="007E7AEB" w:rsidRPr="006E3E9D">
        <w:rPr>
          <w:rFonts w:ascii="Arial" w:hAnsi="Arial" w:cs="Arial"/>
          <w:sz w:val="24"/>
          <w:szCs w:val="24"/>
        </w:rPr>
        <w:t>owska posiada kategorię naukową;</w:t>
      </w:r>
    </w:p>
    <w:p w:rsidR="000C1381" w:rsidRPr="006E3E9D" w:rsidRDefault="000C1381" w:rsidP="006E3E9D">
      <w:pPr>
        <w:pStyle w:val="ListParagraph"/>
        <w:numPr>
          <w:ilvl w:val="0"/>
          <w:numId w:val="46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00108D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00108D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00108D" w:rsidRPr="006E3E9D">
        <w:rPr>
          <w:rFonts w:ascii="Arial" w:hAnsi="Arial" w:cs="Arial"/>
          <w:sz w:val="24"/>
          <w:szCs w:val="24"/>
        </w:rPr>
        <w:t>,</w:t>
      </w:r>
    </w:p>
    <w:p w:rsidR="000C1381" w:rsidRPr="006E3E9D" w:rsidRDefault="000C1381" w:rsidP="006E3E9D">
      <w:pPr>
        <w:pStyle w:val="ListParagraph"/>
        <w:numPr>
          <w:ilvl w:val="0"/>
          <w:numId w:val="46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00108D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00108D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);</w:t>
      </w:r>
    </w:p>
    <w:p w:rsidR="000B2800" w:rsidRPr="006E3E9D" w:rsidRDefault="000B2800" w:rsidP="006E3E9D">
      <w:pPr>
        <w:pStyle w:val="ListParagraph"/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pat</w:t>
      </w:r>
      <w:r w:rsidR="007E7AEB" w:rsidRPr="006E3E9D">
        <w:rPr>
          <w:rFonts w:ascii="Arial" w:hAnsi="Arial" w:cs="Arial"/>
          <w:sz w:val="24"/>
          <w:szCs w:val="24"/>
        </w:rPr>
        <w:t>entu krajowego i zagranicznego;</w:t>
      </w:r>
    </w:p>
    <w:p w:rsidR="000B2800" w:rsidRPr="006E3E9D" w:rsidRDefault="003A02A9" w:rsidP="006E3E9D">
      <w:pPr>
        <w:spacing w:after="0" w:line="360" w:lineRule="auto"/>
        <w:ind w:left="426"/>
        <w:jc w:val="both"/>
        <w:rPr>
          <w:rFonts w:ascii="Arial" w:hAnsi="Arial" w:cs="Arial"/>
          <w:strike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może zostać przyznany na jego wniosek</w:t>
      </w:r>
      <w:r w:rsidR="000B2800" w:rsidRPr="006E3E9D">
        <w:rPr>
          <w:rFonts w:ascii="Arial" w:hAnsi="Arial" w:cs="Arial"/>
          <w:sz w:val="24"/>
          <w:szCs w:val="24"/>
        </w:rPr>
        <w:t xml:space="preserve"> dodatek motywacyjny</w:t>
      </w:r>
      <w:r w:rsidR="00A11E9F" w:rsidRPr="006E3E9D">
        <w:rPr>
          <w:rFonts w:ascii="Arial" w:hAnsi="Arial" w:cs="Arial"/>
          <w:sz w:val="24"/>
          <w:szCs w:val="24"/>
        </w:rPr>
        <w:t xml:space="preserve"> wypłacany raz w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="00A11E9F" w:rsidRPr="006E3E9D">
        <w:rPr>
          <w:rFonts w:ascii="Arial" w:hAnsi="Arial" w:cs="Arial"/>
          <w:sz w:val="24"/>
          <w:szCs w:val="24"/>
        </w:rPr>
        <w:t>roku</w:t>
      </w:r>
      <w:r w:rsidR="0028033D" w:rsidRPr="006E3E9D">
        <w:rPr>
          <w:rFonts w:ascii="Arial" w:hAnsi="Arial" w:cs="Arial"/>
          <w:sz w:val="24"/>
          <w:szCs w:val="24"/>
        </w:rPr>
        <w:t>.</w:t>
      </w:r>
    </w:p>
    <w:p w:rsidR="000C1381" w:rsidRPr="006E3E9D" w:rsidRDefault="000C1381" w:rsidP="006E3E9D">
      <w:pPr>
        <w:pStyle w:val="ListParagraph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(Skreślon</w:t>
      </w:r>
      <w:r w:rsidR="00605043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011223" w:rsidRPr="006E3E9D">
        <w:rPr>
          <w:rFonts w:ascii="Arial" w:hAnsi="Arial" w:cs="Arial"/>
          <w:sz w:val="24"/>
          <w:szCs w:val="24"/>
        </w:rPr>
        <w:t>.</w:t>
      </w:r>
    </w:p>
    <w:p w:rsidR="000C1381" w:rsidRPr="006E3E9D" w:rsidRDefault="000C1381" w:rsidP="006E3E9D">
      <w:pPr>
        <w:pStyle w:val="ListParagraph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(Skreślon</w:t>
      </w:r>
      <w:r w:rsidR="00605043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011223" w:rsidRPr="006E3E9D">
        <w:rPr>
          <w:rFonts w:ascii="Arial" w:hAnsi="Arial" w:cs="Arial"/>
          <w:sz w:val="24"/>
          <w:szCs w:val="24"/>
        </w:rPr>
        <w:t>.</w:t>
      </w:r>
    </w:p>
    <w:p w:rsidR="000C1381" w:rsidRPr="006E3E9D" w:rsidRDefault="000C1381" w:rsidP="006E3E9D">
      <w:pPr>
        <w:pStyle w:val="ListParagraph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(Skreślon</w:t>
      </w:r>
      <w:r w:rsidR="00605043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011223" w:rsidRPr="006E3E9D">
        <w:rPr>
          <w:rFonts w:ascii="Arial" w:hAnsi="Arial" w:cs="Arial"/>
          <w:sz w:val="24"/>
          <w:szCs w:val="24"/>
        </w:rPr>
        <w:t>.</w:t>
      </w:r>
    </w:p>
    <w:p w:rsidR="000C1381" w:rsidRPr="006E3E9D" w:rsidRDefault="000C1381" w:rsidP="006E3E9D">
      <w:pPr>
        <w:pStyle w:val="ListParagraph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(Skreślon</w:t>
      </w:r>
      <w:r w:rsidR="00605043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011223" w:rsidRPr="006E3E9D">
        <w:rPr>
          <w:rFonts w:ascii="Arial" w:hAnsi="Arial" w:cs="Arial"/>
          <w:sz w:val="24"/>
          <w:szCs w:val="24"/>
        </w:rPr>
        <w:t>.</w:t>
      </w:r>
    </w:p>
    <w:p w:rsidR="000B2800" w:rsidRPr="006E3E9D" w:rsidRDefault="00B92CC9" w:rsidP="006E3E9D">
      <w:pPr>
        <w:pStyle w:val="ListParagraph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0B2800" w:rsidRPr="006E3E9D">
        <w:rPr>
          <w:rFonts w:ascii="Arial" w:hAnsi="Arial" w:cs="Arial"/>
          <w:sz w:val="24"/>
          <w:szCs w:val="24"/>
        </w:rPr>
        <w:lastRenderedPageBreak/>
        <w:t>Dodatek motywacyjny za osiągnięcie naukowe:</w:t>
      </w:r>
    </w:p>
    <w:p w:rsidR="000B2800" w:rsidRPr="006E3E9D" w:rsidRDefault="003A02A9" w:rsidP="006E3E9D">
      <w:pPr>
        <w:pStyle w:val="ListParagraph"/>
        <w:numPr>
          <w:ilvl w:val="0"/>
          <w:numId w:val="3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nie przysługuje w przypadku otrzymania wynagrodzenia za to osiągnięcie z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innego źródła finansowania</w:t>
      </w:r>
      <w:r w:rsidR="00EF3BFE" w:rsidRPr="006E3E9D">
        <w:rPr>
          <w:rFonts w:ascii="Arial" w:hAnsi="Arial" w:cs="Arial"/>
          <w:sz w:val="24"/>
          <w:szCs w:val="24"/>
        </w:rPr>
        <w:t>;</w:t>
      </w:r>
    </w:p>
    <w:p w:rsidR="000B2800" w:rsidRPr="006E3E9D" w:rsidRDefault="000B2800" w:rsidP="006E3E9D">
      <w:pPr>
        <w:pStyle w:val="ListParagraph"/>
        <w:numPr>
          <w:ilvl w:val="0"/>
          <w:numId w:val="3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nie przysługuje w przypadku dofinasowania wyda</w:t>
      </w:r>
      <w:r w:rsidR="00EF3BFE" w:rsidRPr="006E3E9D">
        <w:rPr>
          <w:rFonts w:ascii="Arial" w:hAnsi="Arial" w:cs="Arial"/>
          <w:sz w:val="24"/>
          <w:szCs w:val="24"/>
        </w:rPr>
        <w:t>nia publikacji naukowej ze środków subwencji;</w:t>
      </w:r>
    </w:p>
    <w:p w:rsidR="000B2800" w:rsidRPr="006E3E9D" w:rsidRDefault="000B2800" w:rsidP="006E3E9D">
      <w:pPr>
        <w:pStyle w:val="ListParagraph"/>
        <w:numPr>
          <w:ilvl w:val="0"/>
          <w:numId w:val="37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wyklucza zgłoszenie osiągnięcia naukowego do nagrody </w:t>
      </w:r>
      <w:r w:rsidR="00921766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ektora.</w:t>
      </w:r>
    </w:p>
    <w:p w:rsidR="000B2800" w:rsidRPr="006E3E9D" w:rsidRDefault="000B2800" w:rsidP="006E3E9D">
      <w:pPr>
        <w:pStyle w:val="ListParagraph"/>
        <w:numPr>
          <w:ilvl w:val="0"/>
          <w:numId w:val="39"/>
        </w:numPr>
        <w:spacing w:after="0" w:line="360" w:lineRule="auto"/>
        <w:ind w:left="425" w:hanging="426"/>
        <w:jc w:val="both"/>
        <w:rPr>
          <w:rFonts w:ascii="Arial" w:hAnsi="Arial" w:cs="Arial"/>
          <w:strike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Wysokość dodatku motywacyjnego oraz sposób jego podziału na współautorów osiągnięcia naukowego zostaną określone odrębnym zarządzeniem </w:t>
      </w:r>
      <w:r w:rsidR="00921766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>ektora</w:t>
      </w:r>
      <w:r w:rsidR="003A02A9" w:rsidRPr="006E3E9D">
        <w:rPr>
          <w:rFonts w:ascii="Arial" w:hAnsi="Arial" w:cs="Arial"/>
          <w:sz w:val="24"/>
          <w:szCs w:val="24"/>
        </w:rPr>
        <w:t xml:space="preserve"> wydanym w uzgodnieniu z zakładowymi organizacjami związkowymi działającymi w Politechnice Częstochowskiej</w:t>
      </w:r>
      <w:r w:rsidR="00D65CBC" w:rsidRPr="006E3E9D">
        <w:rPr>
          <w:rFonts w:ascii="Arial" w:hAnsi="Arial" w:cs="Arial"/>
          <w:sz w:val="24"/>
          <w:szCs w:val="24"/>
        </w:rPr>
        <w:t>.</w:t>
      </w:r>
    </w:p>
    <w:p w:rsidR="000B2800" w:rsidRPr="006E3E9D" w:rsidRDefault="00413E18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50" w:name="_Toc201828648"/>
      <w:r w:rsidRPr="006E3E9D">
        <w:rPr>
          <w:rFonts w:ascii="Arial" w:hAnsi="Arial" w:cs="Arial"/>
          <w:b/>
          <w:color w:val="auto"/>
        </w:rPr>
        <w:t>§ 2</w:t>
      </w:r>
      <w:r w:rsidR="00847D46" w:rsidRPr="006E3E9D">
        <w:rPr>
          <w:rFonts w:ascii="Arial" w:hAnsi="Arial" w:cs="Arial"/>
          <w:b/>
          <w:color w:val="auto"/>
        </w:rPr>
        <w:t>1</w:t>
      </w:r>
      <w:r w:rsidR="000B2800" w:rsidRPr="006E3E9D">
        <w:rPr>
          <w:rFonts w:ascii="Arial" w:hAnsi="Arial" w:cs="Arial"/>
          <w:b/>
          <w:color w:val="auto"/>
        </w:rPr>
        <w:br/>
        <w:t>Dodatek promotora i recenzenta</w:t>
      </w:r>
      <w:bookmarkEnd w:id="50"/>
    </w:p>
    <w:p w:rsidR="000B2800" w:rsidRPr="006E3E9D" w:rsidRDefault="000B2800" w:rsidP="006E3E9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Promotorowi, promotorowi pomocniczemu</w:t>
      </w:r>
      <w:r w:rsidR="00DE66C5" w:rsidRPr="006E3E9D">
        <w:rPr>
          <w:rStyle w:val="Odwoanieprzypisudolnego"/>
          <w:rFonts w:ascii="Arial" w:hAnsi="Arial" w:cs="Arial"/>
          <w:bCs/>
          <w:color w:val="auto"/>
        </w:rPr>
        <w:footnoteReference w:id="1"/>
      </w:r>
      <w:r w:rsidRPr="006E3E9D">
        <w:rPr>
          <w:rFonts w:ascii="Arial" w:hAnsi="Arial" w:cs="Arial"/>
          <w:bCs/>
          <w:color w:val="auto"/>
        </w:rPr>
        <w:t xml:space="preserve"> i recenzentowi w postępowaniu w</w:t>
      </w:r>
      <w:r w:rsidR="00605043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>sprawie nadania stopnia doktora, stopnia doktora habilitowanego lub tytułu profesora oraz członkowi komisji habilitacyjnej przysługuje jednorazowe wynagrodzenie.</w:t>
      </w:r>
    </w:p>
    <w:p w:rsidR="000B2800" w:rsidRPr="006E3E9D" w:rsidRDefault="000B2800" w:rsidP="006E3E9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Wynagrodzenie promotora wynosi 83%, a promotora pomocniczego – 50% wynagrodzenia profesora (w rozumieniu art. 137 ust. 2 ustawy). Wynagrodzenie wypłaca się po zakończeniu postępowania w sprawie nadania stopnia doktora, w</w:t>
      </w:r>
      <w:r w:rsidR="00605043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>wyniku którego został on nadany.</w:t>
      </w:r>
    </w:p>
    <w:p w:rsidR="000B2800" w:rsidRPr="006E3E9D" w:rsidRDefault="000B2800" w:rsidP="006E3E9D">
      <w:pPr>
        <w:pStyle w:val="Default"/>
        <w:numPr>
          <w:ilvl w:val="0"/>
          <w:numId w:val="21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Wynagrodzenie recenzenta wynosi w postępowaniu w sprawie nadania:</w:t>
      </w:r>
    </w:p>
    <w:p w:rsidR="000B2800" w:rsidRPr="006E3E9D" w:rsidRDefault="000B2800" w:rsidP="006E3E9D">
      <w:pPr>
        <w:pStyle w:val="Default"/>
        <w:numPr>
          <w:ilvl w:val="1"/>
          <w:numId w:val="2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stopnia doktora – 27% wynagrodzenia profesora;</w:t>
      </w:r>
    </w:p>
    <w:p w:rsidR="000B2800" w:rsidRPr="006E3E9D" w:rsidRDefault="000B2800" w:rsidP="006E3E9D">
      <w:pPr>
        <w:pStyle w:val="Default"/>
        <w:numPr>
          <w:ilvl w:val="1"/>
          <w:numId w:val="2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stopnia doktora habilitowanego – 33% wynagrodzenia profesora;</w:t>
      </w:r>
    </w:p>
    <w:p w:rsidR="000B2800" w:rsidRPr="006E3E9D" w:rsidRDefault="000B2800" w:rsidP="006E3E9D">
      <w:pPr>
        <w:pStyle w:val="Default"/>
        <w:numPr>
          <w:ilvl w:val="1"/>
          <w:numId w:val="22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tytułu profesora – 40% wynagrodzenia profesora.</w:t>
      </w:r>
    </w:p>
    <w:p w:rsidR="000B2800" w:rsidRPr="006E3E9D" w:rsidRDefault="000B2800" w:rsidP="006E3E9D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eastAsia="Times New Roman" w:hAnsi="Arial" w:cs="Arial"/>
          <w:sz w:val="24"/>
          <w:szCs w:val="24"/>
          <w:lang w:eastAsia="pl-PL"/>
        </w:rPr>
        <w:t>Zlecenie wypłaty wynagrodzenia dla promotora, recenzenta i członka komisji habilitacyjnej stanowi Załącznik nr 11.</w:t>
      </w:r>
    </w:p>
    <w:p w:rsidR="000C1381" w:rsidRPr="006E3E9D" w:rsidRDefault="000C1381" w:rsidP="006E3E9D">
      <w:pPr>
        <w:pStyle w:val="Defaul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(Skreślon</w:t>
      </w:r>
      <w:r w:rsidR="00605043" w:rsidRPr="006E3E9D">
        <w:rPr>
          <w:rFonts w:ascii="Arial" w:hAnsi="Arial" w:cs="Arial"/>
          <w:color w:val="auto"/>
        </w:rPr>
        <w:t>y</w:t>
      </w:r>
      <w:r w:rsidRPr="006E3E9D">
        <w:rPr>
          <w:rFonts w:ascii="Arial" w:hAnsi="Arial" w:cs="Arial"/>
          <w:color w:val="auto"/>
        </w:rPr>
        <w:t>)</w:t>
      </w:r>
      <w:r w:rsidR="00011223" w:rsidRPr="006E3E9D">
        <w:rPr>
          <w:rFonts w:ascii="Arial" w:hAnsi="Arial" w:cs="Arial"/>
          <w:color w:val="auto"/>
        </w:rPr>
        <w:t>.</w:t>
      </w:r>
    </w:p>
    <w:p w:rsidR="000B2800" w:rsidRPr="006E3E9D" w:rsidRDefault="000B2800" w:rsidP="006E3E9D">
      <w:pPr>
        <w:pStyle w:val="Defaul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 xml:space="preserve">Wynagrodzenie członka komisji habilitacyjnej, w tym recenzentów wynosi 17% wynagrodzenia profesora, a w przypadku gdy pełni on funkcję jej przewodniczącego lub sekretarza </w:t>
      </w:r>
      <w:r w:rsidR="00605043" w:rsidRPr="006E3E9D">
        <w:rPr>
          <w:rFonts w:ascii="Arial" w:hAnsi="Arial" w:cs="Arial"/>
          <w:bCs/>
          <w:color w:val="auto"/>
        </w:rPr>
        <w:t>–</w:t>
      </w:r>
      <w:r w:rsidRPr="006E3E9D">
        <w:rPr>
          <w:rFonts w:ascii="Arial" w:hAnsi="Arial" w:cs="Arial"/>
          <w:bCs/>
          <w:color w:val="auto"/>
        </w:rPr>
        <w:t xml:space="preserve"> 33 % wynagrodzenia profesora.</w:t>
      </w:r>
      <w:r w:rsidR="00605043" w:rsidRPr="006E3E9D">
        <w:rPr>
          <w:rFonts w:ascii="Arial" w:hAnsi="Arial" w:cs="Arial"/>
          <w:bCs/>
          <w:color w:val="auto"/>
        </w:rPr>
        <w:t xml:space="preserve"> </w:t>
      </w:r>
      <w:r w:rsidRPr="006E3E9D">
        <w:rPr>
          <w:rFonts w:ascii="Arial" w:hAnsi="Arial" w:cs="Arial"/>
          <w:bCs/>
          <w:color w:val="auto"/>
        </w:rPr>
        <w:t xml:space="preserve">Wynagrodzenie wypłaca się po zakończeniu postepowania w sprawie nadania stopnia. </w:t>
      </w:r>
    </w:p>
    <w:p w:rsidR="0009071F" w:rsidRPr="006E3E9D" w:rsidRDefault="0009071F" w:rsidP="006E3E9D">
      <w:pPr>
        <w:pStyle w:val="Defaul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 przypadku nostryfikacji </w:t>
      </w:r>
      <w:r w:rsidR="00DA5994" w:rsidRPr="006E3E9D">
        <w:rPr>
          <w:rFonts w:ascii="Arial" w:hAnsi="Arial" w:cs="Arial"/>
          <w:color w:val="auto"/>
        </w:rPr>
        <w:t xml:space="preserve">przepisy </w:t>
      </w:r>
      <w:r w:rsidR="00DA6643" w:rsidRPr="006E3E9D">
        <w:rPr>
          <w:rFonts w:ascii="Arial" w:hAnsi="Arial" w:cs="Arial"/>
          <w:color w:val="auto"/>
        </w:rPr>
        <w:t>§</w:t>
      </w:r>
      <w:r w:rsidR="00DA6643" w:rsidRPr="006E3E9D">
        <w:rPr>
          <w:rFonts w:ascii="Arial" w:hAnsi="Arial" w:cs="Arial"/>
          <w:b/>
          <w:color w:val="auto"/>
        </w:rPr>
        <w:t xml:space="preserve"> </w:t>
      </w:r>
      <w:r w:rsidR="00DA6643" w:rsidRPr="006E3E9D">
        <w:rPr>
          <w:rFonts w:ascii="Arial" w:hAnsi="Arial" w:cs="Arial"/>
          <w:color w:val="auto"/>
        </w:rPr>
        <w:t>20</w:t>
      </w:r>
      <w:r w:rsidRPr="006E3E9D">
        <w:rPr>
          <w:rFonts w:ascii="Arial" w:hAnsi="Arial" w:cs="Arial"/>
          <w:color w:val="auto"/>
        </w:rPr>
        <w:t xml:space="preserve"> ust.</w:t>
      </w:r>
      <w:r w:rsidR="00DA5994" w:rsidRPr="006E3E9D">
        <w:rPr>
          <w:rFonts w:ascii="Arial" w:hAnsi="Arial" w:cs="Arial"/>
          <w:color w:val="auto"/>
        </w:rPr>
        <w:t xml:space="preserve">1-3 </w:t>
      </w:r>
      <w:r w:rsidRPr="006E3E9D">
        <w:rPr>
          <w:rFonts w:ascii="Arial" w:hAnsi="Arial" w:cs="Arial"/>
          <w:color w:val="auto"/>
        </w:rPr>
        <w:t>stosuje się odpowiednio.</w:t>
      </w:r>
    </w:p>
    <w:p w:rsidR="000B2800" w:rsidRPr="006E3E9D" w:rsidRDefault="00413E18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51" w:name="_Toc106186126"/>
      <w:bookmarkStart w:id="52" w:name="_Toc201828649"/>
      <w:r w:rsidRPr="006E3E9D">
        <w:rPr>
          <w:rFonts w:ascii="Arial" w:hAnsi="Arial" w:cs="Arial"/>
          <w:b/>
          <w:color w:val="auto"/>
        </w:rPr>
        <w:lastRenderedPageBreak/>
        <w:t>§ 2</w:t>
      </w:r>
      <w:r w:rsidR="00847D46" w:rsidRPr="006E3E9D">
        <w:rPr>
          <w:rFonts w:ascii="Arial" w:hAnsi="Arial" w:cs="Arial"/>
          <w:b/>
          <w:color w:val="auto"/>
        </w:rPr>
        <w:t>2</w:t>
      </w:r>
      <w:r w:rsidR="000B2800" w:rsidRPr="006E3E9D">
        <w:rPr>
          <w:rFonts w:ascii="Arial" w:hAnsi="Arial" w:cs="Arial"/>
          <w:b/>
          <w:color w:val="auto"/>
        </w:rPr>
        <w:br/>
        <w:t>Dodatek dla opiekunów laboratoriów badawczo-dydaktycznych</w:t>
      </w:r>
      <w:bookmarkEnd w:id="51"/>
      <w:bookmarkEnd w:id="52"/>
    </w:p>
    <w:p w:rsidR="000B2800" w:rsidRPr="006E3E9D" w:rsidRDefault="000B2800" w:rsidP="006E3E9D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Pracownikowi może być przyznane dodatkowe miesięczne wynagrodzenie za sprawowanie opieki nad laboratorium badawczo-dydaktycznym. Wynagrodzenie jest przyznawane po opinii </w:t>
      </w:r>
      <w:r w:rsidR="00A16006" w:rsidRPr="006E3E9D">
        <w:rPr>
          <w:rFonts w:ascii="Arial" w:hAnsi="Arial" w:cs="Arial"/>
          <w:color w:val="auto"/>
        </w:rPr>
        <w:t xml:space="preserve">Dziekana </w:t>
      </w:r>
      <w:r w:rsidRPr="006E3E9D">
        <w:rPr>
          <w:rFonts w:ascii="Arial" w:hAnsi="Arial" w:cs="Arial"/>
          <w:color w:val="auto"/>
        </w:rPr>
        <w:t xml:space="preserve">oraz opinii właściwego Społecznego Inspektora Pracy. Decyzję o przyznaniu wynagrodzenia podejmuje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ektor. Stawki wynagrodzenia dla opiekuna laboratorium badawczo</w:t>
      </w:r>
      <w:r w:rsidR="00921766" w:rsidRPr="006E3E9D">
        <w:rPr>
          <w:rFonts w:ascii="Arial" w:hAnsi="Arial" w:cs="Arial"/>
          <w:color w:val="auto"/>
        </w:rPr>
        <w:t>-</w:t>
      </w:r>
      <w:r w:rsidRPr="006E3E9D">
        <w:rPr>
          <w:rFonts w:ascii="Arial" w:hAnsi="Arial" w:cs="Arial"/>
          <w:color w:val="auto"/>
        </w:rPr>
        <w:t>dydaktycznego stanowi Załącznik nr 12.</w:t>
      </w:r>
    </w:p>
    <w:p w:rsidR="000B2800" w:rsidRPr="006E3E9D" w:rsidRDefault="00413E18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53" w:name="_Toc106186127"/>
      <w:bookmarkStart w:id="54" w:name="_Toc201828650"/>
      <w:r w:rsidRPr="006E3E9D">
        <w:rPr>
          <w:rFonts w:ascii="Arial" w:hAnsi="Arial" w:cs="Arial"/>
          <w:b/>
          <w:color w:val="auto"/>
        </w:rPr>
        <w:t>§ 2</w:t>
      </w:r>
      <w:r w:rsidR="00847D46" w:rsidRPr="006E3E9D">
        <w:rPr>
          <w:rFonts w:ascii="Arial" w:hAnsi="Arial" w:cs="Arial"/>
          <w:b/>
          <w:color w:val="auto"/>
        </w:rPr>
        <w:t>3</w:t>
      </w:r>
      <w:r w:rsidR="000B2800" w:rsidRPr="006E3E9D">
        <w:rPr>
          <w:rFonts w:ascii="Arial" w:hAnsi="Arial" w:cs="Arial"/>
          <w:b/>
          <w:color w:val="auto"/>
        </w:rPr>
        <w:br/>
        <w:t xml:space="preserve">Nagrody </w:t>
      </w:r>
      <w:r w:rsidR="00921766" w:rsidRPr="006E3E9D">
        <w:rPr>
          <w:rFonts w:ascii="Arial" w:hAnsi="Arial" w:cs="Arial"/>
          <w:b/>
          <w:color w:val="auto"/>
        </w:rPr>
        <w:t>r</w:t>
      </w:r>
      <w:r w:rsidR="000B2800" w:rsidRPr="006E3E9D">
        <w:rPr>
          <w:rFonts w:ascii="Arial" w:hAnsi="Arial" w:cs="Arial"/>
          <w:b/>
          <w:color w:val="auto"/>
        </w:rPr>
        <w:t>ektora dla nauczycieli akademickich</w:t>
      </w:r>
      <w:bookmarkEnd w:id="53"/>
      <w:bookmarkEnd w:id="54"/>
    </w:p>
    <w:p w:rsidR="000B2800" w:rsidRPr="006E3E9D" w:rsidRDefault="000B2800" w:rsidP="006E3E9D">
      <w:pPr>
        <w:pStyle w:val="Default"/>
        <w:numPr>
          <w:ilvl w:val="3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 xml:space="preserve">Nauczyciele akademiccy mogą otrzymać za osiągnięcia w pracy zawodowej nagrody </w:t>
      </w:r>
      <w:r w:rsidR="00921766" w:rsidRPr="006E3E9D">
        <w:rPr>
          <w:rFonts w:ascii="Arial" w:hAnsi="Arial" w:cs="Arial"/>
          <w:bCs/>
          <w:color w:val="auto"/>
        </w:rPr>
        <w:t>r</w:t>
      </w:r>
      <w:r w:rsidRPr="006E3E9D">
        <w:rPr>
          <w:rFonts w:ascii="Arial" w:hAnsi="Arial" w:cs="Arial"/>
          <w:bCs/>
          <w:color w:val="auto"/>
        </w:rPr>
        <w:t>ektora.</w:t>
      </w:r>
    </w:p>
    <w:p w:rsidR="000B2800" w:rsidRPr="006E3E9D" w:rsidRDefault="000B2800" w:rsidP="006E3E9D">
      <w:pPr>
        <w:pStyle w:val="Default"/>
        <w:numPr>
          <w:ilvl w:val="3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eastAsia="Times New Roman" w:hAnsi="Arial" w:cs="Arial"/>
          <w:color w:val="auto"/>
          <w:lang w:eastAsia="pl-PL"/>
        </w:rPr>
        <w:t xml:space="preserve">W Uczelni tworzy się fundusz nagród </w:t>
      </w:r>
      <w:r w:rsidR="00921766" w:rsidRPr="006E3E9D">
        <w:rPr>
          <w:rFonts w:ascii="Arial" w:eastAsia="Times New Roman" w:hAnsi="Arial" w:cs="Arial"/>
          <w:color w:val="auto"/>
          <w:lang w:eastAsia="pl-PL"/>
        </w:rPr>
        <w:t>r</w:t>
      </w:r>
      <w:r w:rsidRPr="006E3E9D">
        <w:rPr>
          <w:rFonts w:ascii="Arial" w:eastAsia="Times New Roman" w:hAnsi="Arial" w:cs="Arial"/>
          <w:color w:val="auto"/>
          <w:lang w:eastAsia="pl-PL"/>
        </w:rPr>
        <w:t>ektora dla pracowników będących nauczycielami akademickimi w wysokości 2% planowanych rocznych środków na wynagrodzenia osobowe dla tej grupy pracowników.</w:t>
      </w:r>
    </w:p>
    <w:p w:rsidR="000B2800" w:rsidRPr="006E3E9D" w:rsidRDefault="000B2800" w:rsidP="006E3E9D">
      <w:pPr>
        <w:pStyle w:val="Default"/>
        <w:numPr>
          <w:ilvl w:val="3"/>
          <w:numId w:val="2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 xml:space="preserve">Zasady przyznawania nagród </w:t>
      </w:r>
      <w:r w:rsidR="00921766" w:rsidRPr="006E3E9D">
        <w:rPr>
          <w:rFonts w:ascii="Arial" w:hAnsi="Arial" w:cs="Arial"/>
          <w:bCs/>
          <w:color w:val="auto"/>
        </w:rPr>
        <w:t>r</w:t>
      </w:r>
      <w:r w:rsidRPr="006E3E9D">
        <w:rPr>
          <w:rFonts w:ascii="Arial" w:hAnsi="Arial" w:cs="Arial"/>
          <w:bCs/>
          <w:color w:val="auto"/>
        </w:rPr>
        <w:t xml:space="preserve">ektora określa odrębny regulamin ustalony przez </w:t>
      </w:r>
      <w:r w:rsidR="00921766" w:rsidRPr="006E3E9D">
        <w:rPr>
          <w:rFonts w:ascii="Arial" w:hAnsi="Arial" w:cs="Arial"/>
          <w:bCs/>
          <w:color w:val="auto"/>
        </w:rPr>
        <w:t>r</w:t>
      </w:r>
      <w:r w:rsidRPr="006E3E9D">
        <w:rPr>
          <w:rFonts w:ascii="Arial" w:hAnsi="Arial" w:cs="Arial"/>
          <w:bCs/>
          <w:color w:val="auto"/>
        </w:rPr>
        <w:t>ektora</w:t>
      </w:r>
      <w:r w:rsidRPr="006E3E9D">
        <w:rPr>
          <w:rFonts w:ascii="Arial" w:hAnsi="Arial" w:cs="Arial"/>
          <w:color w:val="auto"/>
        </w:rPr>
        <w:t xml:space="preserve"> w uzgodnieniu z zakładowymi organizacjami związkowymi działającymi w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Politechnice Częstochowskiej</w:t>
      </w:r>
      <w:r w:rsidRPr="006E3E9D">
        <w:rPr>
          <w:rFonts w:ascii="Arial" w:hAnsi="Arial" w:cs="Arial"/>
          <w:bCs/>
          <w:color w:val="auto"/>
        </w:rPr>
        <w:t>.</w:t>
      </w:r>
    </w:p>
    <w:p w:rsidR="000B2800" w:rsidRPr="006E3E9D" w:rsidRDefault="00413E18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55" w:name="_Toc106186128"/>
      <w:bookmarkStart w:id="56" w:name="_Toc201828651"/>
      <w:r w:rsidRPr="006E3E9D">
        <w:rPr>
          <w:rFonts w:ascii="Arial" w:hAnsi="Arial" w:cs="Arial"/>
          <w:b/>
          <w:color w:val="auto"/>
        </w:rPr>
        <w:t>§ 2</w:t>
      </w:r>
      <w:r w:rsidR="00847D46" w:rsidRPr="006E3E9D">
        <w:rPr>
          <w:rFonts w:ascii="Arial" w:hAnsi="Arial" w:cs="Arial"/>
          <w:b/>
          <w:color w:val="auto"/>
        </w:rPr>
        <w:t>4</w:t>
      </w:r>
      <w:r w:rsidR="000B2800" w:rsidRPr="006E3E9D">
        <w:rPr>
          <w:rFonts w:ascii="Arial" w:hAnsi="Arial" w:cs="Arial"/>
          <w:b/>
          <w:color w:val="auto"/>
        </w:rPr>
        <w:br/>
        <w:t>Dodatek za pracę w zmianowym systemie czasu pracy</w:t>
      </w:r>
      <w:bookmarkEnd w:id="55"/>
      <w:bookmarkEnd w:id="56"/>
    </w:p>
    <w:p w:rsidR="000B2800" w:rsidRPr="006E3E9D" w:rsidRDefault="000B2800" w:rsidP="006E3E9D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Pracownikowi zatrudnionemu w zmianowym systemie pracy za każdą godzinę pracy na drugiej zmianie przysługuje dodatek w wysokości 10% stawki godzinowej wynagrodzenia zasadniczego. Dodatek ten przysługuje również pracownikowi zatrudnionemu na stanowisku kierowniczym, dla którego praca w systemie zmianowym wynika z harmonogramu. </w:t>
      </w:r>
    </w:p>
    <w:p w:rsidR="000B2800" w:rsidRPr="006E3E9D" w:rsidRDefault="00413E18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57" w:name="_Toc106186129"/>
      <w:bookmarkStart w:id="58" w:name="_Toc201828652"/>
      <w:r w:rsidRPr="006E3E9D">
        <w:rPr>
          <w:rFonts w:ascii="Arial" w:hAnsi="Arial" w:cs="Arial"/>
          <w:b/>
          <w:color w:val="auto"/>
        </w:rPr>
        <w:t>§ 2</w:t>
      </w:r>
      <w:r w:rsidR="00847D46" w:rsidRPr="006E3E9D">
        <w:rPr>
          <w:rFonts w:ascii="Arial" w:hAnsi="Arial" w:cs="Arial"/>
          <w:b/>
          <w:color w:val="auto"/>
        </w:rPr>
        <w:t>5</w:t>
      </w:r>
      <w:r w:rsidR="000B2800" w:rsidRPr="006E3E9D">
        <w:rPr>
          <w:rFonts w:ascii="Arial" w:hAnsi="Arial" w:cs="Arial"/>
          <w:b/>
          <w:color w:val="auto"/>
        </w:rPr>
        <w:br/>
        <w:t>Dodatek za pracę w porze nocnej</w:t>
      </w:r>
      <w:bookmarkEnd w:id="57"/>
      <w:bookmarkEnd w:id="58"/>
    </w:p>
    <w:p w:rsidR="0009071F" w:rsidRPr="006E3E9D" w:rsidRDefault="000B2800" w:rsidP="006E3E9D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Pracownikowi wykonującemu pracę w porze nocnej przysługuje dodatek do wynagrodzenia za każdą godzinę pracy w porze nocnej w wysokości 20% stawki godzinowej wynagrodzenia zasadniczego, nie niższy jednak od dodatku ustalonego na podstawie art. 151</w:t>
      </w:r>
      <w:r w:rsidRPr="006E3E9D">
        <w:rPr>
          <w:rFonts w:ascii="Arial" w:hAnsi="Arial" w:cs="Arial"/>
          <w:color w:val="auto"/>
          <w:vertAlign w:val="superscript"/>
        </w:rPr>
        <w:t>8</w:t>
      </w:r>
      <w:r w:rsidRPr="006E3E9D">
        <w:rPr>
          <w:rFonts w:ascii="Arial" w:hAnsi="Arial" w:cs="Arial"/>
          <w:color w:val="auto"/>
        </w:rPr>
        <w:t xml:space="preserve"> § 1 Kodeksu pracy.</w:t>
      </w:r>
    </w:p>
    <w:p w:rsidR="00605043" w:rsidRPr="006E3E9D" w:rsidRDefault="000C1381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59" w:name="_Toc201828653"/>
      <w:r w:rsidRPr="006E3E9D">
        <w:rPr>
          <w:rFonts w:ascii="Arial" w:hAnsi="Arial" w:cs="Arial"/>
          <w:b/>
          <w:color w:val="auto"/>
        </w:rPr>
        <w:lastRenderedPageBreak/>
        <w:t>§ 26</w:t>
      </w:r>
      <w:r w:rsidRPr="006E3E9D">
        <w:rPr>
          <w:rFonts w:ascii="Arial" w:hAnsi="Arial" w:cs="Arial"/>
          <w:b/>
          <w:color w:val="auto"/>
        </w:rPr>
        <w:br/>
        <w:t>Premia za realizowanie projektu</w:t>
      </w:r>
      <w:bookmarkEnd w:id="59"/>
      <w:r w:rsidRPr="006E3E9D">
        <w:rPr>
          <w:rFonts w:ascii="Arial" w:hAnsi="Arial" w:cs="Arial"/>
          <w:b/>
          <w:color w:val="auto"/>
        </w:rPr>
        <w:t xml:space="preserve"> </w:t>
      </w:r>
    </w:p>
    <w:p w:rsidR="00B92CC9" w:rsidRPr="00B92CC9" w:rsidRDefault="000C1381" w:rsidP="00B92CC9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60" w:name="_Toc201828654"/>
      <w:r w:rsidRPr="006E3E9D">
        <w:rPr>
          <w:rFonts w:ascii="Arial" w:hAnsi="Arial" w:cs="Arial"/>
          <w:color w:val="auto"/>
        </w:rPr>
        <w:t>(</w:t>
      </w:r>
      <w:r w:rsidR="00225435" w:rsidRPr="006E3E9D">
        <w:rPr>
          <w:rFonts w:ascii="Arial" w:hAnsi="Arial" w:cs="Arial"/>
          <w:color w:val="auto"/>
        </w:rPr>
        <w:t>s</w:t>
      </w:r>
      <w:r w:rsidRPr="006E3E9D">
        <w:rPr>
          <w:rFonts w:ascii="Arial" w:hAnsi="Arial" w:cs="Arial"/>
          <w:color w:val="auto"/>
        </w:rPr>
        <w:t>kreślon</w:t>
      </w:r>
      <w:r w:rsidR="00605043" w:rsidRPr="006E3E9D">
        <w:rPr>
          <w:rFonts w:ascii="Arial" w:hAnsi="Arial" w:cs="Arial"/>
          <w:color w:val="auto"/>
        </w:rPr>
        <w:t>y</w:t>
      </w:r>
      <w:r w:rsidRPr="006E3E9D">
        <w:rPr>
          <w:rFonts w:ascii="Arial" w:hAnsi="Arial" w:cs="Arial"/>
          <w:color w:val="auto"/>
        </w:rPr>
        <w:t>)</w:t>
      </w:r>
      <w:bookmarkEnd w:id="60"/>
    </w:p>
    <w:p w:rsidR="000C1381" w:rsidRPr="006E3E9D" w:rsidRDefault="000C1381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61" w:name="_Toc201828655"/>
      <w:r w:rsidRPr="006E3E9D">
        <w:rPr>
          <w:rFonts w:ascii="Arial" w:hAnsi="Arial" w:cs="Arial"/>
          <w:b/>
          <w:color w:val="auto"/>
        </w:rPr>
        <w:t>§ 2</w:t>
      </w:r>
      <w:r w:rsidR="00023740" w:rsidRPr="006E3E9D">
        <w:rPr>
          <w:rFonts w:ascii="Arial" w:hAnsi="Arial" w:cs="Arial"/>
          <w:b/>
          <w:color w:val="auto"/>
        </w:rPr>
        <w:t>6a</w:t>
      </w:r>
      <w:r w:rsidRPr="006E3E9D">
        <w:rPr>
          <w:rFonts w:ascii="Arial" w:hAnsi="Arial" w:cs="Arial"/>
          <w:b/>
          <w:color w:val="auto"/>
        </w:rPr>
        <w:br/>
        <w:t xml:space="preserve">Dodatek </w:t>
      </w:r>
      <w:r w:rsidR="00AE7797" w:rsidRPr="006E3E9D">
        <w:rPr>
          <w:rFonts w:ascii="Arial" w:hAnsi="Arial" w:cs="Arial"/>
          <w:b/>
          <w:color w:val="auto"/>
        </w:rPr>
        <w:t>k</w:t>
      </w:r>
      <w:r w:rsidRPr="006E3E9D">
        <w:rPr>
          <w:rFonts w:ascii="Arial" w:hAnsi="Arial" w:cs="Arial"/>
          <w:b/>
          <w:color w:val="auto"/>
        </w:rPr>
        <w:t>omercjalizacyjny</w:t>
      </w:r>
      <w:bookmarkEnd w:id="61"/>
    </w:p>
    <w:p w:rsidR="00C14C26" w:rsidRPr="006E3E9D" w:rsidRDefault="00C14C26" w:rsidP="006E3E9D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Pracownikowi może zostać przyznany dodatek komercjal</w:t>
      </w:r>
      <w:r w:rsidR="008E6E57" w:rsidRPr="006E3E9D">
        <w:rPr>
          <w:rFonts w:ascii="Arial" w:hAnsi="Arial" w:cs="Arial"/>
          <w:sz w:val="24"/>
          <w:szCs w:val="24"/>
        </w:rPr>
        <w:t>i</w:t>
      </w:r>
      <w:r w:rsidRPr="006E3E9D">
        <w:rPr>
          <w:rFonts w:ascii="Arial" w:hAnsi="Arial" w:cs="Arial"/>
          <w:sz w:val="24"/>
          <w:szCs w:val="24"/>
        </w:rPr>
        <w:t>zacyjny z tytułu komercjalizacji dóbr intelektualnych Politechniki Częstochowskiej.</w:t>
      </w:r>
    </w:p>
    <w:p w:rsidR="00C14C26" w:rsidRPr="006E3E9D" w:rsidRDefault="00C14C26" w:rsidP="006E3E9D">
      <w:pPr>
        <w:numPr>
          <w:ilvl w:val="0"/>
          <w:numId w:val="48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Zasady i </w:t>
      </w:r>
      <w:r w:rsidR="008E6E57" w:rsidRPr="006E3E9D">
        <w:rPr>
          <w:rFonts w:ascii="Arial" w:hAnsi="Arial" w:cs="Arial"/>
          <w:sz w:val="24"/>
          <w:szCs w:val="24"/>
        </w:rPr>
        <w:t xml:space="preserve">tryb przyznawania dodatku komercjalizacyjnego określa obowiązujący w </w:t>
      </w:r>
      <w:r w:rsidR="001667FB" w:rsidRPr="006E3E9D">
        <w:rPr>
          <w:rFonts w:ascii="Arial" w:hAnsi="Arial" w:cs="Arial"/>
          <w:sz w:val="24"/>
          <w:szCs w:val="24"/>
        </w:rPr>
        <w:t>U</w:t>
      </w:r>
      <w:r w:rsidR="008E6E57" w:rsidRPr="006E3E9D">
        <w:rPr>
          <w:rFonts w:ascii="Arial" w:hAnsi="Arial" w:cs="Arial"/>
          <w:sz w:val="24"/>
          <w:szCs w:val="24"/>
        </w:rPr>
        <w:t>czelni Regulamin zarzadzania prawami autorskimi, prawami pokrewnymi i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="008E6E57" w:rsidRPr="006E3E9D">
        <w:rPr>
          <w:rFonts w:ascii="Arial" w:hAnsi="Arial" w:cs="Arial"/>
          <w:sz w:val="24"/>
          <w:szCs w:val="24"/>
        </w:rPr>
        <w:t>prawami własności przemysłowej oraz zasad komercjalizacji.</w:t>
      </w:r>
    </w:p>
    <w:p w:rsidR="0086656D" w:rsidRPr="006E3E9D" w:rsidRDefault="00571651" w:rsidP="006E3E9D">
      <w:pPr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Dodatek komercjalizacyjny nie podlega zmniejszeniu o nieobecności związane z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chorobą i macierzyństwem, a tym samym nie jest wliczany do podstawy wymiaru wynagrodzenia chorobowego lub zasiłku przewidzianego w ustawie o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świadczeniach pieniężnych z ubezpieczenia społecznego w razie choroby i</w:t>
      </w:r>
      <w:r w:rsidR="0060504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macierzyństwa. Pracownik zachowuje prawo do dodatku w okresie niezdolności do pracy z tytułu choroby, za który wypłacane jest wynagrodzenie chorobowe lub zasiłki.</w:t>
      </w:r>
      <w:bookmarkStart w:id="62" w:name="_Toc106186131"/>
    </w:p>
    <w:p w:rsidR="000B2800" w:rsidRPr="006E3E9D" w:rsidRDefault="000B2800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63" w:name="_Toc201828656"/>
      <w:r w:rsidRPr="006E3E9D">
        <w:rPr>
          <w:rFonts w:ascii="Arial" w:hAnsi="Arial" w:cs="Arial"/>
          <w:b/>
          <w:color w:val="auto"/>
        </w:rPr>
        <w:t>§ 2</w:t>
      </w:r>
      <w:r w:rsidR="00023740" w:rsidRPr="006E3E9D">
        <w:rPr>
          <w:rFonts w:ascii="Arial" w:hAnsi="Arial" w:cs="Arial"/>
          <w:b/>
          <w:color w:val="auto"/>
        </w:rPr>
        <w:t>7</w:t>
      </w:r>
      <w:r w:rsidRPr="006E3E9D">
        <w:rPr>
          <w:rFonts w:ascii="Arial" w:hAnsi="Arial" w:cs="Arial"/>
          <w:b/>
          <w:color w:val="auto"/>
        </w:rPr>
        <w:br/>
        <w:t>Premia za wykonane zadania</w:t>
      </w:r>
      <w:bookmarkEnd w:id="62"/>
      <w:bookmarkEnd w:id="63"/>
    </w:p>
    <w:p w:rsidR="009E1CF8" w:rsidRPr="006E3E9D" w:rsidRDefault="000B2800" w:rsidP="006E3E9D">
      <w:pPr>
        <w:pStyle w:val="Defaul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Premia za wykonane zadania może być przyznana i wypłacona z dołu, kwotowo, </w:t>
      </w:r>
      <w:r w:rsidR="00EF4932" w:rsidRPr="006E3E9D">
        <w:rPr>
          <w:rFonts w:ascii="Arial" w:hAnsi="Arial" w:cs="Arial"/>
          <w:color w:val="auto"/>
        </w:rPr>
        <w:t xml:space="preserve">nauczycielowi akademickiemu i </w:t>
      </w:r>
      <w:r w:rsidRPr="006E3E9D">
        <w:rPr>
          <w:rFonts w:ascii="Arial" w:hAnsi="Arial" w:cs="Arial"/>
          <w:color w:val="auto"/>
        </w:rPr>
        <w:t>pracownikowi niebędącemu nauczycielem akademickim, któr</w:t>
      </w:r>
      <w:r w:rsidR="009E1CF8" w:rsidRPr="006E3E9D">
        <w:rPr>
          <w:rFonts w:ascii="Arial" w:hAnsi="Arial" w:cs="Arial"/>
          <w:color w:val="auto"/>
        </w:rPr>
        <w:t>z</w:t>
      </w:r>
      <w:r w:rsidRPr="006E3E9D">
        <w:rPr>
          <w:rFonts w:ascii="Arial" w:hAnsi="Arial" w:cs="Arial"/>
          <w:color w:val="auto"/>
        </w:rPr>
        <w:t>y spełnia</w:t>
      </w:r>
      <w:r w:rsidR="009E1CF8" w:rsidRPr="006E3E9D">
        <w:rPr>
          <w:rFonts w:ascii="Arial" w:hAnsi="Arial" w:cs="Arial"/>
          <w:color w:val="auto"/>
        </w:rPr>
        <w:t>ją</w:t>
      </w:r>
      <w:r w:rsidRPr="006E3E9D">
        <w:rPr>
          <w:rFonts w:ascii="Arial" w:hAnsi="Arial" w:cs="Arial"/>
          <w:color w:val="auto"/>
        </w:rPr>
        <w:t xml:space="preserve"> niżej wskazane warunki:</w:t>
      </w:r>
    </w:p>
    <w:p w:rsidR="000B2800" w:rsidRPr="006E3E9D" w:rsidRDefault="000B2800" w:rsidP="006E3E9D">
      <w:pPr>
        <w:pStyle w:val="Default"/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eastAsia="Times New Roman" w:hAnsi="Arial" w:cs="Arial"/>
          <w:color w:val="auto"/>
          <w:lang w:eastAsia="pl-PL"/>
        </w:rPr>
        <w:t>wykazuje się konkretnymi przedsięwzięciami podnoszącymi</w:t>
      </w:r>
      <w:r w:rsidRPr="006E3E9D">
        <w:rPr>
          <w:rFonts w:ascii="Arial" w:hAnsi="Arial" w:cs="Arial"/>
          <w:color w:val="auto"/>
        </w:rPr>
        <w:t xml:space="preserve"> jakość, terminowość i efektywność pracy lub realizuje zadania przynoszące dodatkowe środki finansowe dla Uczelni lub skutkujące oszczędnościami kosztów;</w:t>
      </w:r>
    </w:p>
    <w:p w:rsidR="000B2800" w:rsidRPr="006E3E9D" w:rsidRDefault="000B2800" w:rsidP="006E3E9D">
      <w:pPr>
        <w:pStyle w:val="Default"/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wykonuje pracę w sytuacji zastępowania nieobecnego pracownika oraz w</w:t>
      </w:r>
      <w:r w:rsidR="00605043" w:rsidRPr="006E3E9D">
        <w:rPr>
          <w:rFonts w:ascii="Arial" w:hAnsi="Arial" w:cs="Arial"/>
          <w:bCs/>
          <w:color w:val="auto"/>
        </w:rPr>
        <w:t> </w:t>
      </w:r>
      <w:r w:rsidRPr="006E3E9D">
        <w:rPr>
          <w:rFonts w:ascii="Arial" w:hAnsi="Arial" w:cs="Arial"/>
          <w:bCs/>
          <w:color w:val="auto"/>
        </w:rPr>
        <w:t>sytuacji niedoborów kadrowych;</w:t>
      </w:r>
    </w:p>
    <w:p w:rsidR="000B2800" w:rsidRPr="006E3E9D" w:rsidRDefault="000B2800" w:rsidP="006E3E9D">
      <w:pPr>
        <w:pStyle w:val="Default"/>
        <w:numPr>
          <w:ilvl w:val="0"/>
          <w:numId w:val="29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bCs/>
          <w:color w:val="auto"/>
        </w:rPr>
        <w:t>ma zwiększone obciążenie pracą oraz świadczy pracę w sytuacjach awaryjnych.</w:t>
      </w:r>
    </w:p>
    <w:p w:rsidR="000B2800" w:rsidRPr="006E3E9D" w:rsidRDefault="000B2800" w:rsidP="006E3E9D">
      <w:pPr>
        <w:pStyle w:val="Defaul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Premia za wykonane zadania może być przyznana przez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ektora</w:t>
      </w:r>
      <w:r w:rsidR="006E3E9D" w:rsidRPr="006E3E9D">
        <w:rPr>
          <w:rFonts w:ascii="Arial" w:hAnsi="Arial" w:cs="Arial"/>
          <w:color w:val="auto"/>
        </w:rPr>
        <w:t xml:space="preserve"> z własnej inicjatywy lub</w:t>
      </w:r>
      <w:r w:rsidRPr="006E3E9D">
        <w:rPr>
          <w:rFonts w:ascii="Arial" w:hAnsi="Arial" w:cs="Arial"/>
          <w:color w:val="auto"/>
        </w:rPr>
        <w:t xml:space="preserve"> na wniosek bezpośredniego przełożonego, kierowany z</w:t>
      </w:r>
      <w:r w:rsidR="006E3E9D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zachowaniem drogi podległości służbowej</w:t>
      </w:r>
      <w:r w:rsidR="006E3E9D" w:rsidRPr="006E3E9D">
        <w:rPr>
          <w:rFonts w:ascii="Arial" w:hAnsi="Arial" w:cs="Arial"/>
          <w:color w:val="auto"/>
        </w:rPr>
        <w:t>,</w:t>
      </w:r>
      <w:r w:rsidRPr="006E3E9D">
        <w:rPr>
          <w:rFonts w:ascii="Arial" w:hAnsi="Arial" w:cs="Arial"/>
          <w:color w:val="auto"/>
        </w:rPr>
        <w:t xml:space="preserve"> wynikającej z Regulaminu organizacyjnego Politechniki Częstochowskiej i Regulaminu pracy Politechniki Częstochowskiej.</w:t>
      </w:r>
    </w:p>
    <w:p w:rsidR="009B76C6" w:rsidRPr="006E3E9D" w:rsidRDefault="00E46EF6" w:rsidP="006E3E9D">
      <w:pPr>
        <w:pStyle w:val="Defaul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lastRenderedPageBreak/>
        <w:t>(Skreślon</w:t>
      </w:r>
      <w:r w:rsidR="003E13AF" w:rsidRPr="006E3E9D">
        <w:rPr>
          <w:rFonts w:ascii="Arial" w:hAnsi="Arial" w:cs="Arial"/>
          <w:color w:val="auto"/>
        </w:rPr>
        <w:t>y</w:t>
      </w:r>
      <w:r w:rsidRPr="006E3E9D">
        <w:rPr>
          <w:rFonts w:ascii="Arial" w:hAnsi="Arial" w:cs="Arial"/>
          <w:color w:val="auto"/>
        </w:rPr>
        <w:t>)</w:t>
      </w:r>
      <w:r w:rsidR="003E13AF" w:rsidRPr="006E3E9D">
        <w:rPr>
          <w:rFonts w:ascii="Arial" w:hAnsi="Arial" w:cs="Arial"/>
          <w:color w:val="auto"/>
        </w:rPr>
        <w:t>.</w:t>
      </w:r>
    </w:p>
    <w:p w:rsidR="00535C24" w:rsidRPr="006E3E9D" w:rsidRDefault="00535C24" w:rsidP="006E3E9D">
      <w:pPr>
        <w:pStyle w:val="Defaul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Kierownik jednostki organizacyjnej w ramach otrzymanego limitu premiowego, nie częściej niż jeden raz na kwartał składa do rektora wykaz osób, dla których wnioskuje o przyznanie premii</w:t>
      </w:r>
      <w:r w:rsidR="00434D0E" w:rsidRPr="006E3E9D">
        <w:rPr>
          <w:rFonts w:ascii="Arial" w:hAnsi="Arial" w:cs="Arial"/>
          <w:color w:val="auto"/>
        </w:rPr>
        <w:t>,</w:t>
      </w:r>
      <w:r w:rsidRPr="006E3E9D">
        <w:rPr>
          <w:rFonts w:ascii="Arial" w:hAnsi="Arial" w:cs="Arial"/>
          <w:color w:val="auto"/>
        </w:rPr>
        <w:t xml:space="preserve"> sporządzony wg </w:t>
      </w:r>
      <w:r w:rsidR="00F32DEC" w:rsidRPr="006E3E9D">
        <w:rPr>
          <w:rFonts w:ascii="Arial" w:hAnsi="Arial" w:cs="Arial"/>
          <w:color w:val="auto"/>
        </w:rPr>
        <w:t>Z</w:t>
      </w:r>
      <w:r w:rsidRPr="006E3E9D">
        <w:rPr>
          <w:rFonts w:ascii="Arial" w:hAnsi="Arial" w:cs="Arial"/>
          <w:color w:val="auto"/>
        </w:rPr>
        <w:t>ałącznika nr 14a wraz z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wnioskami o przyznanie premii za wykonane zadania sporządzonymi wg</w:t>
      </w:r>
      <w:r w:rsidR="009E1CF8" w:rsidRPr="006E3E9D">
        <w:rPr>
          <w:rFonts w:ascii="Arial" w:hAnsi="Arial" w:cs="Arial"/>
          <w:color w:val="auto"/>
        </w:rPr>
        <w:t> </w:t>
      </w:r>
      <w:r w:rsidR="00F32DEC" w:rsidRPr="006E3E9D">
        <w:rPr>
          <w:rFonts w:ascii="Arial" w:hAnsi="Arial" w:cs="Arial"/>
          <w:color w:val="auto"/>
        </w:rPr>
        <w:t>Z</w:t>
      </w:r>
      <w:r w:rsidRPr="006E3E9D">
        <w:rPr>
          <w:rFonts w:ascii="Arial" w:hAnsi="Arial" w:cs="Arial"/>
          <w:color w:val="auto"/>
        </w:rPr>
        <w:t>ałącznika nr 14</w:t>
      </w:r>
      <w:r w:rsidR="00EB31FA" w:rsidRPr="006E3E9D">
        <w:rPr>
          <w:rFonts w:ascii="Arial" w:hAnsi="Arial" w:cs="Arial"/>
          <w:color w:val="auto"/>
        </w:rPr>
        <w:t xml:space="preserve">. </w:t>
      </w:r>
      <w:r w:rsidRPr="006E3E9D">
        <w:rPr>
          <w:rFonts w:ascii="Arial" w:hAnsi="Arial" w:cs="Arial"/>
          <w:color w:val="auto"/>
        </w:rPr>
        <w:t>Kierownikom jednostek pionu rektora premię przyznaje rektor z własnej inicjatywy</w:t>
      </w:r>
      <w:r w:rsidR="00EF4932" w:rsidRPr="006E3E9D">
        <w:rPr>
          <w:rFonts w:ascii="Arial" w:hAnsi="Arial" w:cs="Arial"/>
          <w:color w:val="auto"/>
        </w:rPr>
        <w:t xml:space="preserve"> lub na wniosek właściwego prorektora</w:t>
      </w:r>
      <w:r w:rsidRPr="006E3E9D">
        <w:rPr>
          <w:rFonts w:ascii="Arial" w:hAnsi="Arial" w:cs="Arial"/>
          <w:color w:val="auto"/>
        </w:rPr>
        <w:t>. Kierownikom jednostek wydziałowych premię przyznaje rektor na</w:t>
      </w:r>
      <w:r w:rsidR="001667FB" w:rsidRPr="006E3E9D">
        <w:rPr>
          <w:rFonts w:ascii="Arial" w:hAnsi="Arial" w:cs="Arial"/>
          <w:color w:val="auto"/>
        </w:rPr>
        <w:t xml:space="preserve"> </w:t>
      </w:r>
      <w:r w:rsidRPr="006E3E9D">
        <w:rPr>
          <w:rFonts w:ascii="Arial" w:hAnsi="Arial" w:cs="Arial"/>
          <w:color w:val="auto"/>
        </w:rPr>
        <w:t>wniosek dziekana wydziału. Wykaz osób, o którym mowa powyżej wraz z</w:t>
      </w:r>
      <w:r w:rsidR="001667FB" w:rsidRPr="006E3E9D">
        <w:rPr>
          <w:rFonts w:ascii="Arial" w:hAnsi="Arial" w:cs="Arial"/>
          <w:color w:val="auto"/>
        </w:rPr>
        <w:t xml:space="preserve"> </w:t>
      </w:r>
      <w:r w:rsidRPr="006E3E9D">
        <w:rPr>
          <w:rFonts w:ascii="Arial" w:hAnsi="Arial" w:cs="Arial"/>
          <w:color w:val="auto"/>
        </w:rPr>
        <w:t xml:space="preserve">załącznikami rektor przekazuje do Działu </w:t>
      </w:r>
      <w:r w:rsidR="0098655F" w:rsidRPr="006E3E9D">
        <w:rPr>
          <w:rFonts w:ascii="Arial" w:hAnsi="Arial" w:cs="Arial"/>
          <w:color w:val="auto"/>
        </w:rPr>
        <w:t>Personalnego</w:t>
      </w:r>
      <w:r w:rsidRPr="006E3E9D">
        <w:rPr>
          <w:rFonts w:ascii="Arial" w:hAnsi="Arial" w:cs="Arial"/>
          <w:color w:val="auto"/>
        </w:rPr>
        <w:t xml:space="preserve"> w celu weryfikacji formalnej i rachunkowej.</w:t>
      </w:r>
    </w:p>
    <w:p w:rsidR="008B2E31" w:rsidRPr="006E3E9D" w:rsidRDefault="008B2E31" w:rsidP="006E3E9D">
      <w:pPr>
        <w:pStyle w:val="Defaul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(</w:t>
      </w:r>
      <w:r w:rsidR="00605043" w:rsidRPr="006E3E9D">
        <w:rPr>
          <w:rFonts w:ascii="Arial" w:hAnsi="Arial" w:cs="Arial"/>
          <w:color w:val="auto"/>
        </w:rPr>
        <w:t>S</w:t>
      </w:r>
      <w:r w:rsidRPr="006E3E9D">
        <w:rPr>
          <w:rFonts w:ascii="Arial" w:hAnsi="Arial" w:cs="Arial"/>
          <w:color w:val="auto"/>
        </w:rPr>
        <w:t>kreślony)</w:t>
      </w:r>
      <w:r w:rsidR="00011223" w:rsidRPr="006E3E9D">
        <w:rPr>
          <w:rFonts w:ascii="Arial" w:hAnsi="Arial" w:cs="Arial"/>
          <w:color w:val="auto"/>
        </w:rPr>
        <w:t>.</w:t>
      </w:r>
    </w:p>
    <w:p w:rsidR="000B2800" w:rsidRPr="006E3E9D" w:rsidRDefault="000B2800" w:rsidP="006E3E9D">
      <w:pPr>
        <w:pStyle w:val="Defaul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Wypłata premii za wykonane zadania następuje </w:t>
      </w:r>
      <w:r w:rsidR="0009071F" w:rsidRPr="006E3E9D">
        <w:rPr>
          <w:rFonts w:ascii="Arial" w:hAnsi="Arial" w:cs="Arial"/>
          <w:color w:val="auto"/>
        </w:rPr>
        <w:t xml:space="preserve">w </w:t>
      </w:r>
      <w:r w:rsidR="00D64083" w:rsidRPr="006E3E9D">
        <w:rPr>
          <w:rFonts w:ascii="Arial" w:hAnsi="Arial" w:cs="Arial"/>
          <w:color w:val="auto"/>
        </w:rPr>
        <w:t>następnym</w:t>
      </w:r>
      <w:r w:rsidR="0009071F" w:rsidRPr="006E3E9D">
        <w:rPr>
          <w:rFonts w:ascii="Arial" w:hAnsi="Arial" w:cs="Arial"/>
          <w:color w:val="auto"/>
        </w:rPr>
        <w:t xml:space="preserve"> miesiącu </w:t>
      </w:r>
      <w:r w:rsidR="00137AFA" w:rsidRPr="006E3E9D">
        <w:rPr>
          <w:rFonts w:ascii="Arial" w:hAnsi="Arial" w:cs="Arial"/>
          <w:color w:val="auto"/>
        </w:rPr>
        <w:t xml:space="preserve">po zakończeniu kwartału z </w:t>
      </w:r>
      <w:r w:rsidR="0009071F" w:rsidRPr="006E3E9D">
        <w:rPr>
          <w:rFonts w:ascii="Arial" w:hAnsi="Arial" w:cs="Arial"/>
          <w:color w:val="auto"/>
        </w:rPr>
        <w:t>wyłączeniem czwartego kwartału</w:t>
      </w:r>
      <w:r w:rsidR="00434D0E" w:rsidRPr="006E3E9D">
        <w:rPr>
          <w:rFonts w:ascii="Arial" w:hAnsi="Arial" w:cs="Arial"/>
          <w:color w:val="auto"/>
        </w:rPr>
        <w:t>,</w:t>
      </w:r>
      <w:r w:rsidR="0009071F" w:rsidRPr="006E3E9D">
        <w:rPr>
          <w:rFonts w:ascii="Arial" w:hAnsi="Arial" w:cs="Arial"/>
          <w:color w:val="auto"/>
        </w:rPr>
        <w:t xml:space="preserve"> za który premia jest przyznawana </w:t>
      </w:r>
      <w:r w:rsidRPr="006E3E9D">
        <w:rPr>
          <w:rFonts w:ascii="Arial" w:hAnsi="Arial" w:cs="Arial"/>
          <w:color w:val="auto"/>
        </w:rPr>
        <w:t>do dnia 31 grudnia. Premia nie przysługuje za okresy, w których pracownik nie świadczył pracy z powodu absencji chorobowej oraz za dni nieobecności w pracy z powodu konieczności sprawowania opieki nad dzieckiem lub chorym członkiem rodziny oraz w okresie pobierania zasiłku macierzyńskiego i na zasadach zasiłku macierzyńskiego.</w:t>
      </w:r>
      <w:r w:rsidR="00132D09" w:rsidRPr="006E3E9D">
        <w:rPr>
          <w:rFonts w:ascii="Arial" w:hAnsi="Arial" w:cs="Arial"/>
          <w:color w:val="auto"/>
        </w:rPr>
        <w:t xml:space="preserve"> Premia może zostać skumulowana za</w:t>
      </w:r>
      <w:r w:rsidR="00605043" w:rsidRPr="006E3E9D">
        <w:rPr>
          <w:rFonts w:ascii="Arial" w:hAnsi="Arial" w:cs="Arial"/>
          <w:color w:val="auto"/>
        </w:rPr>
        <w:t> </w:t>
      </w:r>
      <w:r w:rsidR="00132D09" w:rsidRPr="006E3E9D">
        <w:rPr>
          <w:rFonts w:ascii="Arial" w:hAnsi="Arial" w:cs="Arial"/>
          <w:color w:val="auto"/>
        </w:rPr>
        <w:t>dwa kwartały</w:t>
      </w:r>
      <w:r w:rsidR="003A6E13" w:rsidRPr="006E3E9D">
        <w:rPr>
          <w:rFonts w:ascii="Arial" w:hAnsi="Arial" w:cs="Arial"/>
          <w:color w:val="auto"/>
        </w:rPr>
        <w:t xml:space="preserve"> w sytuacji</w:t>
      </w:r>
      <w:r w:rsidR="00434D0E" w:rsidRPr="006E3E9D">
        <w:rPr>
          <w:rFonts w:ascii="Arial" w:hAnsi="Arial" w:cs="Arial"/>
          <w:color w:val="auto"/>
        </w:rPr>
        <w:t>,</w:t>
      </w:r>
      <w:r w:rsidR="003A6E13" w:rsidRPr="006E3E9D">
        <w:rPr>
          <w:rFonts w:ascii="Arial" w:hAnsi="Arial" w:cs="Arial"/>
          <w:color w:val="auto"/>
        </w:rPr>
        <w:t xml:space="preserve"> </w:t>
      </w:r>
      <w:r w:rsidR="00E36A14" w:rsidRPr="006E3E9D">
        <w:rPr>
          <w:rFonts w:ascii="Arial" w:hAnsi="Arial" w:cs="Arial"/>
          <w:color w:val="auto"/>
        </w:rPr>
        <w:t>gdy za dany okres nie zostanie wykorzystana</w:t>
      </w:r>
      <w:r w:rsidR="00132D09" w:rsidRPr="006E3E9D">
        <w:rPr>
          <w:rFonts w:ascii="Arial" w:hAnsi="Arial" w:cs="Arial"/>
          <w:color w:val="auto"/>
        </w:rPr>
        <w:t xml:space="preserve">. </w:t>
      </w:r>
    </w:p>
    <w:p w:rsidR="000B2800" w:rsidRPr="006E3E9D" w:rsidRDefault="000B2800" w:rsidP="00093D8B">
      <w:pPr>
        <w:pStyle w:val="Defaul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Tworzy się fundusz premii za wykonane zadania, który wynosi od 1% do 5% planowanego na dany rok wynagrodzenia osobowego pracowników niebędących nauczycielami. Fundusz obligatoryjnie jest tworzony w kwocie 1% planowanych wynagrodzeń. Zwiększenia funduszu dokonuje się są w uzgodnieniu z</w:t>
      </w:r>
      <w:r w:rsidR="0060504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 xml:space="preserve">zakładowymi organizacjami związkowymi działającymi w Politechnice Częstochowskiej – jeżeli z gospodarki finansowej wynika, iż Uczelnia posiada środki na ten cel. Fundusz jest rozdzielany proporcjonalnie do planowanej sumy wynagrodzenia zasadniczego pracowników niebędących nauczycielami akademickimi w danej jednostce. Do dyspozycji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ektora jest 20% kwoty funduszu premii za wykonane zadania. Środki te nie są rozdzielane na jednostki.</w:t>
      </w:r>
    </w:p>
    <w:p w:rsidR="000B2800" w:rsidRPr="006E3E9D" w:rsidRDefault="000B2800" w:rsidP="00093D8B">
      <w:pPr>
        <w:pStyle w:val="Default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Kwota limitu premiowego niewykorzystana w każdym kwartale może zostać wykorzystana w kolejnych kwartałach danego roku kalendarzowego.</w:t>
      </w:r>
    </w:p>
    <w:p w:rsidR="00F86135" w:rsidRPr="006E3E9D" w:rsidRDefault="00F86135" w:rsidP="00093D8B">
      <w:pPr>
        <w:pStyle w:val="Default"/>
        <w:numPr>
          <w:ilvl w:val="0"/>
          <w:numId w:val="28"/>
        </w:numPr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Ustala się, iż premia może być przyznana pracownikowi jeden raz na kwartał do wysokości 60% miesięcznego wynagrodzenia zasadniczego. W uzasadnionych przypadkach rektor może przyznać (z puli rektora) premię w wyższej wysokości.</w:t>
      </w:r>
    </w:p>
    <w:p w:rsidR="00011223" w:rsidRPr="006E3E9D" w:rsidRDefault="000B2800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64" w:name="_Toc106186132"/>
      <w:bookmarkStart w:id="65" w:name="_Toc201828657"/>
      <w:r w:rsidRPr="006E3E9D">
        <w:rPr>
          <w:rFonts w:ascii="Arial" w:hAnsi="Arial" w:cs="Arial"/>
          <w:b/>
          <w:color w:val="auto"/>
        </w:rPr>
        <w:lastRenderedPageBreak/>
        <w:t>§ 2</w:t>
      </w:r>
      <w:r w:rsidR="00023740" w:rsidRPr="006E3E9D">
        <w:rPr>
          <w:rFonts w:ascii="Arial" w:hAnsi="Arial" w:cs="Arial"/>
          <w:b/>
          <w:color w:val="auto"/>
        </w:rPr>
        <w:t>8</w:t>
      </w:r>
      <w:r w:rsidR="003D070A" w:rsidRPr="006E3E9D">
        <w:rPr>
          <w:rFonts w:ascii="Arial" w:hAnsi="Arial" w:cs="Arial"/>
          <w:b/>
          <w:color w:val="auto"/>
        </w:rPr>
        <w:br/>
      </w:r>
      <w:r w:rsidR="00011223" w:rsidRPr="006E3E9D">
        <w:rPr>
          <w:rFonts w:ascii="Arial" w:hAnsi="Arial" w:cs="Arial"/>
          <w:b/>
          <w:color w:val="auto"/>
        </w:rPr>
        <w:t>Zasady przyznawania premii za wykonane zadania dla pracowników niebędących nauczycielami akademickimi</w:t>
      </w:r>
      <w:bookmarkEnd w:id="65"/>
    </w:p>
    <w:p w:rsidR="003D070A" w:rsidRPr="006E3E9D" w:rsidRDefault="00535C24" w:rsidP="006E3E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(skreślony)</w:t>
      </w:r>
    </w:p>
    <w:p w:rsidR="000B2800" w:rsidRPr="006E3E9D" w:rsidRDefault="000B2800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66" w:name="_Toc106186133"/>
      <w:bookmarkStart w:id="67" w:name="_Toc201828658"/>
      <w:bookmarkEnd w:id="64"/>
      <w:r w:rsidRPr="006E3E9D">
        <w:rPr>
          <w:rFonts w:ascii="Arial" w:hAnsi="Arial" w:cs="Arial"/>
          <w:b/>
          <w:color w:val="auto"/>
        </w:rPr>
        <w:t xml:space="preserve">§ </w:t>
      </w:r>
      <w:r w:rsidR="00023740" w:rsidRPr="006E3E9D">
        <w:rPr>
          <w:rFonts w:ascii="Arial" w:hAnsi="Arial" w:cs="Arial"/>
          <w:b/>
          <w:color w:val="auto"/>
        </w:rPr>
        <w:t>29</w:t>
      </w:r>
      <w:r w:rsidRPr="006E3E9D">
        <w:rPr>
          <w:rFonts w:ascii="Arial" w:hAnsi="Arial" w:cs="Arial"/>
          <w:b/>
          <w:color w:val="auto"/>
        </w:rPr>
        <w:br/>
        <w:t xml:space="preserve">Nagrody </w:t>
      </w:r>
      <w:r w:rsidR="00921766" w:rsidRPr="006E3E9D">
        <w:rPr>
          <w:rFonts w:ascii="Arial" w:hAnsi="Arial" w:cs="Arial"/>
          <w:b/>
          <w:color w:val="auto"/>
        </w:rPr>
        <w:t>r</w:t>
      </w:r>
      <w:r w:rsidRPr="006E3E9D">
        <w:rPr>
          <w:rFonts w:ascii="Arial" w:hAnsi="Arial" w:cs="Arial"/>
          <w:b/>
          <w:color w:val="auto"/>
        </w:rPr>
        <w:t>ektora dla pracowników niebędących nauczycielami akademickimi</w:t>
      </w:r>
      <w:bookmarkEnd w:id="66"/>
      <w:bookmarkEnd w:id="67"/>
    </w:p>
    <w:p w:rsidR="000B2800" w:rsidRPr="006E3E9D" w:rsidRDefault="000B2800" w:rsidP="006E3E9D">
      <w:pPr>
        <w:pStyle w:val="Defaul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Pracownikom niebędącym nauczycielami akademickimi Politechniki Częstochowskiej może być przyznana nagroda </w:t>
      </w:r>
      <w:r w:rsidR="00921766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ektora.</w:t>
      </w:r>
    </w:p>
    <w:p w:rsidR="000B2800" w:rsidRPr="006E3E9D" w:rsidRDefault="006C22CF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eastAsia="Times New Roman" w:hAnsi="Arial" w:cs="Arial"/>
          <w:sz w:val="24"/>
          <w:szCs w:val="24"/>
          <w:lang w:eastAsia="pl-PL"/>
        </w:rPr>
        <w:t xml:space="preserve">W Uczelni tworzy się fundusz nagród </w:t>
      </w:r>
      <w:r w:rsidR="00921766" w:rsidRPr="006E3E9D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6E3E9D">
        <w:rPr>
          <w:rFonts w:ascii="Arial" w:eastAsia="Times New Roman" w:hAnsi="Arial" w:cs="Arial"/>
          <w:sz w:val="24"/>
          <w:szCs w:val="24"/>
          <w:lang w:eastAsia="pl-PL"/>
        </w:rPr>
        <w:t xml:space="preserve">ektora dla </w:t>
      </w:r>
      <w:r w:rsidR="000B2800" w:rsidRPr="006E3E9D">
        <w:rPr>
          <w:rFonts w:ascii="Arial" w:eastAsia="Times New Roman" w:hAnsi="Arial" w:cs="Arial"/>
          <w:sz w:val="24"/>
          <w:szCs w:val="24"/>
          <w:lang w:eastAsia="pl-PL"/>
        </w:rPr>
        <w:t>pracowni</w:t>
      </w:r>
      <w:r w:rsidRPr="006E3E9D">
        <w:rPr>
          <w:rFonts w:ascii="Arial" w:eastAsia="Times New Roman" w:hAnsi="Arial" w:cs="Arial"/>
          <w:sz w:val="24"/>
          <w:szCs w:val="24"/>
          <w:lang w:eastAsia="pl-PL"/>
        </w:rPr>
        <w:t xml:space="preserve">ków niebędących nauczycielami akademickimi w wysokości 1% planowanych rocznych </w:t>
      </w:r>
      <w:r w:rsidR="000B2800" w:rsidRPr="006E3E9D">
        <w:rPr>
          <w:rFonts w:ascii="Arial" w:eastAsia="Times New Roman" w:hAnsi="Arial" w:cs="Arial"/>
          <w:sz w:val="24"/>
          <w:szCs w:val="24"/>
          <w:lang w:eastAsia="pl-PL"/>
        </w:rPr>
        <w:t>środków na wynagrodzenia osobowe dla tej grupy pracowników.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eastAsia="Times New Roman" w:hAnsi="Arial" w:cs="Arial"/>
          <w:sz w:val="24"/>
          <w:szCs w:val="24"/>
          <w:lang w:eastAsia="pl-PL"/>
        </w:rPr>
        <w:t>Rektor ustala corocznie wysokość nagród.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eastAsia="Times New Roman" w:hAnsi="Arial" w:cs="Arial"/>
          <w:sz w:val="24"/>
          <w:szCs w:val="24"/>
          <w:lang w:eastAsia="pl-PL"/>
        </w:rPr>
        <w:t xml:space="preserve">Nagrody przyznaje </w:t>
      </w:r>
      <w:r w:rsidR="00921766" w:rsidRPr="006E3E9D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6E3E9D">
        <w:rPr>
          <w:rFonts w:ascii="Arial" w:eastAsia="Times New Roman" w:hAnsi="Arial" w:cs="Arial"/>
          <w:sz w:val="24"/>
          <w:szCs w:val="24"/>
          <w:lang w:eastAsia="pl-PL"/>
        </w:rPr>
        <w:t>ektor z zastrzeżeniem ust. 7.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eastAsia="Times New Roman" w:hAnsi="Arial" w:cs="Arial"/>
          <w:sz w:val="24"/>
          <w:szCs w:val="24"/>
          <w:lang w:eastAsia="pl-PL"/>
        </w:rPr>
        <w:t>Nagrody, o których mowa w ust. 1, przyznawane są pracownikom za osiągnięcia w pracy zawodowej uzyskane w roku kalendarzowym, w którym nagroda jest przyznawana.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Do nagrody, o której mowa w ust. 1, są uprawnieni pracownicy:</w:t>
      </w:r>
    </w:p>
    <w:p w:rsidR="000B2800" w:rsidRPr="006E3E9D" w:rsidRDefault="000B2800" w:rsidP="006E3E9D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administracyjni;</w:t>
      </w:r>
    </w:p>
    <w:p w:rsidR="000B2800" w:rsidRPr="006E3E9D" w:rsidRDefault="000B2800" w:rsidP="006E3E9D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inżynieryjno-techniczni;</w:t>
      </w:r>
    </w:p>
    <w:p w:rsidR="000B2800" w:rsidRPr="006E3E9D" w:rsidRDefault="000B2800" w:rsidP="006E3E9D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biblioteki;</w:t>
      </w:r>
    </w:p>
    <w:p w:rsidR="000B2800" w:rsidRPr="006E3E9D" w:rsidRDefault="000B2800" w:rsidP="006E3E9D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wydawnictwa;</w:t>
      </w:r>
    </w:p>
    <w:p w:rsidR="000B2800" w:rsidRPr="006E3E9D" w:rsidRDefault="000B2800" w:rsidP="006E3E9D">
      <w:pPr>
        <w:pStyle w:val="ListParagraph"/>
        <w:numPr>
          <w:ilvl w:val="0"/>
          <w:numId w:val="2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obsługi.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Nagroda nie może przekroczyć dwukrotności stawki minimalnego wynagrodzenia za pracę w danym roku kalendarzowym i nie może być niższa niż 15% minimalnego wynagrodzenia za pracę na dany rok kalendarzowy.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Nagrody z funduszu przyznaje się za:</w:t>
      </w:r>
    </w:p>
    <w:p w:rsidR="00E46EF6" w:rsidRPr="006E3E9D" w:rsidRDefault="00E46EF6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011223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A61E70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kreatywną, twórczą działalność w zakresie administracji i organizacji pracy;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pozyskiwanie środków na rzecz Uczelni, inicjowanie działań w tym zakresie;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wyróżniającą się postawę pracowniczą (zaangażowanie, inicjatywa, dyspozycyjność, umiejętność pracy w zespole);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wyjątkową dbałość o powierzone mienie oraz oszczędne i racjonalne gospodarowanie środkami;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należyte i terminowe wywiązywanie się z przydzielonego zakresu zadań;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szczególnie ważne dla interesu Uczelni wykonywanie zadań;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lastRenderedPageBreak/>
        <w:t>duże zaangażowanie i wysoką kulturę osobistą w budowaniu pozytywnych relacji wewnątrz i na zewnątrz Uczelni;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wykonywanie zadań o szczególnej trudności i złożoności lub wiążących się ze szczególną odpowiedzialnością;</w:t>
      </w:r>
    </w:p>
    <w:p w:rsidR="000B2800" w:rsidRPr="006E3E9D" w:rsidRDefault="000B2800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uzyskanie wymiernej korzyści na rzecz Uczelni w sferze materialnej i</w:t>
      </w:r>
      <w:r w:rsidR="0001122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>promocyjnej</w:t>
      </w:r>
      <w:r w:rsidR="00A67182" w:rsidRPr="006E3E9D">
        <w:rPr>
          <w:rFonts w:ascii="Arial" w:hAnsi="Arial" w:cs="Arial"/>
          <w:sz w:val="24"/>
          <w:szCs w:val="24"/>
        </w:rPr>
        <w:t>.</w:t>
      </w:r>
    </w:p>
    <w:p w:rsidR="00E46EF6" w:rsidRPr="006E3E9D" w:rsidRDefault="00E46EF6" w:rsidP="006E3E9D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3E13AF" w:rsidRPr="006E3E9D">
        <w:rPr>
          <w:rFonts w:ascii="Arial" w:hAnsi="Arial" w:cs="Arial"/>
          <w:sz w:val="24"/>
          <w:szCs w:val="24"/>
        </w:rPr>
        <w:t>s</w:t>
      </w:r>
      <w:r w:rsidRPr="006E3E9D">
        <w:rPr>
          <w:rFonts w:ascii="Arial" w:hAnsi="Arial" w:cs="Arial"/>
          <w:sz w:val="24"/>
          <w:szCs w:val="24"/>
        </w:rPr>
        <w:t>kreślon</w:t>
      </w:r>
      <w:r w:rsidR="003E13AF" w:rsidRPr="006E3E9D">
        <w:rPr>
          <w:rFonts w:ascii="Arial" w:hAnsi="Arial" w:cs="Arial"/>
          <w:sz w:val="24"/>
          <w:szCs w:val="24"/>
        </w:rPr>
        <w:t>y</w:t>
      </w:r>
      <w:r w:rsidRPr="006E3E9D">
        <w:rPr>
          <w:rFonts w:ascii="Arial" w:hAnsi="Arial" w:cs="Arial"/>
          <w:sz w:val="24"/>
          <w:szCs w:val="24"/>
        </w:rPr>
        <w:t>)</w:t>
      </w:r>
      <w:r w:rsidR="003E13AF" w:rsidRPr="006E3E9D">
        <w:rPr>
          <w:rFonts w:ascii="Arial" w:hAnsi="Arial" w:cs="Arial"/>
          <w:sz w:val="24"/>
          <w:szCs w:val="24"/>
        </w:rPr>
        <w:t>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Nagrody przyznawane są raz w roku kalendarzowym </w:t>
      </w:r>
      <w:r w:rsidRPr="006E3E9D">
        <w:rPr>
          <w:rFonts w:ascii="Arial" w:hAnsi="Arial" w:cs="Arial"/>
          <w:bCs/>
          <w:sz w:val="24"/>
          <w:szCs w:val="24"/>
        </w:rPr>
        <w:t>w miesiącu grudniu</w:t>
      </w:r>
      <w:r w:rsidRPr="006E3E9D">
        <w:rPr>
          <w:rFonts w:ascii="Arial" w:hAnsi="Arial" w:cs="Arial"/>
          <w:sz w:val="24"/>
          <w:szCs w:val="24"/>
        </w:rPr>
        <w:t>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eastAsia="Times New Roman" w:hAnsi="Arial" w:cs="Arial"/>
          <w:sz w:val="24"/>
          <w:szCs w:val="24"/>
          <w:lang w:eastAsia="pl-PL"/>
        </w:rPr>
        <w:t>Prawo do otrzymania nagrody przysługuje pracownikom zatrudnionym w pełnym i niepełnym wymiarze czasu pracy.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Z wykazem osób o przyznanie nagrody może wystąpić: </w:t>
      </w:r>
    </w:p>
    <w:p w:rsidR="000B2800" w:rsidRPr="006E3E9D" w:rsidRDefault="000B2800" w:rsidP="006E3E9D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dziekan;</w:t>
      </w:r>
    </w:p>
    <w:p w:rsidR="000B2800" w:rsidRPr="006E3E9D" w:rsidRDefault="00A61E70" w:rsidP="006E3E9D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(</w:t>
      </w:r>
      <w:r w:rsidR="00F6297B" w:rsidRPr="006E3E9D">
        <w:rPr>
          <w:rFonts w:ascii="Arial" w:hAnsi="Arial" w:cs="Arial"/>
          <w:sz w:val="24"/>
          <w:szCs w:val="24"/>
        </w:rPr>
        <w:t>skreślony</w:t>
      </w:r>
      <w:r w:rsidRPr="006E3E9D">
        <w:rPr>
          <w:rFonts w:ascii="Arial" w:hAnsi="Arial" w:cs="Arial"/>
          <w:sz w:val="24"/>
          <w:szCs w:val="24"/>
        </w:rPr>
        <w:t>)</w:t>
      </w:r>
      <w:r w:rsidR="000B2800" w:rsidRPr="006E3E9D">
        <w:rPr>
          <w:rFonts w:ascii="Arial" w:hAnsi="Arial" w:cs="Arial"/>
          <w:sz w:val="24"/>
          <w:szCs w:val="24"/>
        </w:rPr>
        <w:t>;</w:t>
      </w:r>
    </w:p>
    <w:p w:rsidR="000B2800" w:rsidRPr="006E3E9D" w:rsidRDefault="000B2800" w:rsidP="006E3E9D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kierownik jednostki międzywydziałowej;</w:t>
      </w:r>
    </w:p>
    <w:p w:rsidR="000B2800" w:rsidRPr="006E3E9D" w:rsidRDefault="000B2800" w:rsidP="006E3E9D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kierownik jednostki organizacyjnej w pionie </w:t>
      </w:r>
      <w:r w:rsidR="00921766" w:rsidRPr="006E3E9D">
        <w:rPr>
          <w:rFonts w:ascii="Arial" w:hAnsi="Arial" w:cs="Arial"/>
          <w:sz w:val="24"/>
          <w:szCs w:val="24"/>
        </w:rPr>
        <w:t>r</w:t>
      </w:r>
      <w:r w:rsidRPr="006E3E9D">
        <w:rPr>
          <w:rFonts w:ascii="Arial" w:hAnsi="Arial" w:cs="Arial"/>
          <w:sz w:val="24"/>
          <w:szCs w:val="24"/>
        </w:rPr>
        <w:t xml:space="preserve">ektora lub prorektorów </w:t>
      </w:r>
      <w:r w:rsidR="00011223" w:rsidRPr="006E3E9D">
        <w:rPr>
          <w:rFonts w:ascii="Arial" w:hAnsi="Arial" w:cs="Arial"/>
          <w:sz w:val="24"/>
          <w:szCs w:val="24"/>
        </w:rPr>
        <w:br/>
      </w:r>
      <w:r w:rsidRPr="006E3E9D">
        <w:rPr>
          <w:rFonts w:ascii="Arial" w:hAnsi="Arial" w:cs="Arial"/>
          <w:sz w:val="24"/>
          <w:szCs w:val="24"/>
        </w:rPr>
        <w:t>– w przypadku osób zatrudnionych w pionie prorektora wniosek wymaga zaakceptowania przez właściwego prorektora.</w:t>
      </w:r>
    </w:p>
    <w:p w:rsidR="000B2800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eastAsia="Times New Roman" w:hAnsi="Arial" w:cs="Arial"/>
          <w:sz w:val="24"/>
          <w:szCs w:val="24"/>
          <w:lang w:eastAsia="pl-PL"/>
        </w:rPr>
        <w:t>Propozycje kierowników jednostek organizacyjnych powinny być oparte na ocenie sumiennego wypełniania obowiązków i opinii o uzyskaniu ponadprzeciętnych efektów pracy przez pracownika niebędącego nauczycielem akademickim na zajmowanym przez niego stanowisku pracy.</w:t>
      </w:r>
    </w:p>
    <w:p w:rsidR="00F03069" w:rsidRPr="006E3E9D" w:rsidRDefault="000B2800" w:rsidP="006E3E9D">
      <w:pPr>
        <w:pStyle w:val="ListParagraph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eastAsia="Times New Roman" w:hAnsi="Arial" w:cs="Arial"/>
          <w:sz w:val="24"/>
          <w:szCs w:val="24"/>
          <w:lang w:eastAsia="pl-PL"/>
        </w:rPr>
        <w:t xml:space="preserve">Od decyzji </w:t>
      </w:r>
      <w:r w:rsidR="00921766" w:rsidRPr="006E3E9D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6E3E9D">
        <w:rPr>
          <w:rFonts w:ascii="Arial" w:eastAsia="Times New Roman" w:hAnsi="Arial" w:cs="Arial"/>
          <w:sz w:val="24"/>
          <w:szCs w:val="24"/>
          <w:lang w:eastAsia="pl-PL"/>
        </w:rPr>
        <w:t>ektora dotyczących przyznania i rozdziału nagród nie przysługują odwołania.</w:t>
      </w:r>
    </w:p>
    <w:p w:rsidR="00F03069" w:rsidRPr="006E3E9D" w:rsidRDefault="00F03069" w:rsidP="006E3E9D">
      <w:pPr>
        <w:pStyle w:val="Nagwek3"/>
        <w:spacing w:before="0" w:line="360" w:lineRule="auto"/>
        <w:jc w:val="center"/>
        <w:rPr>
          <w:rFonts w:ascii="Arial" w:hAnsi="Arial" w:cs="Arial"/>
          <w:b/>
          <w:color w:val="auto"/>
        </w:rPr>
      </w:pPr>
      <w:bookmarkStart w:id="68" w:name="_Toc201828659"/>
      <w:r w:rsidRPr="006E3E9D">
        <w:rPr>
          <w:rFonts w:ascii="Arial" w:hAnsi="Arial" w:cs="Arial"/>
          <w:b/>
          <w:color w:val="auto"/>
        </w:rPr>
        <w:t xml:space="preserve">§ </w:t>
      </w:r>
      <w:r w:rsidR="00847D46" w:rsidRPr="006E3E9D">
        <w:rPr>
          <w:rFonts w:ascii="Arial" w:hAnsi="Arial" w:cs="Arial"/>
          <w:b/>
          <w:color w:val="auto"/>
        </w:rPr>
        <w:t>3</w:t>
      </w:r>
      <w:r w:rsidR="00023740" w:rsidRPr="006E3E9D">
        <w:rPr>
          <w:rFonts w:ascii="Arial" w:hAnsi="Arial" w:cs="Arial"/>
          <w:b/>
          <w:color w:val="auto"/>
        </w:rPr>
        <w:t>0</w:t>
      </w:r>
      <w:r w:rsidRPr="006E3E9D">
        <w:rPr>
          <w:rFonts w:ascii="Arial" w:hAnsi="Arial" w:cs="Arial"/>
          <w:b/>
          <w:color w:val="auto"/>
        </w:rPr>
        <w:br/>
        <w:t>Wynagrodzenie za pracę w projektach</w:t>
      </w:r>
      <w:bookmarkEnd w:id="68"/>
    </w:p>
    <w:p w:rsidR="00F03069" w:rsidRPr="006E3E9D" w:rsidRDefault="00F03069" w:rsidP="006E3E9D">
      <w:pPr>
        <w:pStyle w:val="ListParagraph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1.</w:t>
      </w:r>
      <w:r w:rsidRPr="006E3E9D">
        <w:rPr>
          <w:rFonts w:ascii="Arial" w:hAnsi="Arial" w:cs="Arial"/>
          <w:sz w:val="24"/>
          <w:szCs w:val="24"/>
        </w:rPr>
        <w:tab/>
        <w:t xml:space="preserve">Wynagrodzenie osób, które wykonują pracę w ramach projektów finansowanych </w:t>
      </w:r>
    </w:p>
    <w:p w:rsidR="00F03069" w:rsidRPr="006E3E9D" w:rsidRDefault="00F03069" w:rsidP="006E3E9D">
      <w:pPr>
        <w:pStyle w:val="ListParagraph"/>
        <w:tabs>
          <w:tab w:val="left" w:pos="426"/>
        </w:tabs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ze środków pochodzących z innych źródeł niż określone w art. 365 ustawy, ustalane jest z uwzględnieniem form wynagradzania określonych w niniejszym regulaminie oraz zgodnie z wymogami i wytycznymi programu, z którego finansowany jest projekt lub postanowieniami umów dotyczących realizacji projektów.</w:t>
      </w:r>
    </w:p>
    <w:p w:rsidR="00F03069" w:rsidRPr="006E3E9D" w:rsidRDefault="00F03069" w:rsidP="006E3E9D">
      <w:pPr>
        <w:pStyle w:val="ListParagraph"/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2.</w:t>
      </w:r>
      <w:r w:rsidRPr="006E3E9D">
        <w:rPr>
          <w:rFonts w:ascii="Arial" w:hAnsi="Arial" w:cs="Arial"/>
          <w:sz w:val="24"/>
          <w:szCs w:val="24"/>
        </w:rPr>
        <w:tab/>
        <w:t xml:space="preserve">Wynagrodzenia, o których mowa w ust. 1, wraz ze składnikami pochodnymi tych wynagrodzeń, objęte są planem rzeczowo-finansowym Politechniki Częstochowskiej na dany rok budżetowy. </w:t>
      </w:r>
    </w:p>
    <w:p w:rsidR="00182758" w:rsidRPr="006E3E9D" w:rsidRDefault="00F03069" w:rsidP="006E3E9D">
      <w:pPr>
        <w:pStyle w:val="ListParagraph"/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3.</w:t>
      </w:r>
      <w:r w:rsidRPr="006E3E9D">
        <w:rPr>
          <w:rFonts w:ascii="Arial" w:hAnsi="Arial" w:cs="Arial"/>
          <w:sz w:val="24"/>
          <w:szCs w:val="24"/>
        </w:rPr>
        <w:tab/>
        <w:t xml:space="preserve">Składniki wynagrodzeń oraz składniki pochodne od tych wynagrodzeń, które nie zostają pokryte ze środków projektu, ze względu na to, że są niekwalifikowalne </w:t>
      </w:r>
      <w:r w:rsidRPr="006E3E9D">
        <w:rPr>
          <w:rFonts w:ascii="Arial" w:hAnsi="Arial" w:cs="Arial"/>
          <w:sz w:val="24"/>
          <w:szCs w:val="24"/>
        </w:rPr>
        <w:lastRenderedPageBreak/>
        <w:t>albo wykraczają poza okres realizacji projektu, pokrywane są przez jednostkę organizacyjną, w której realizowany jest projekt.</w:t>
      </w:r>
    </w:p>
    <w:p w:rsidR="002501F4" w:rsidRPr="006E3E9D" w:rsidRDefault="00BF7C9B" w:rsidP="006E3E9D">
      <w:pPr>
        <w:pStyle w:val="ListParagraph"/>
        <w:numPr>
          <w:ilvl w:val="0"/>
          <w:numId w:val="49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Pracownikowi Uczelni może zostać przyznane wynagrodzenie uzupełniające w</w:t>
      </w:r>
      <w:r w:rsidR="00011223" w:rsidRPr="006E3E9D">
        <w:rPr>
          <w:rFonts w:ascii="Arial" w:hAnsi="Arial" w:cs="Arial"/>
          <w:sz w:val="24"/>
          <w:szCs w:val="24"/>
        </w:rPr>
        <w:t> </w:t>
      </w:r>
      <w:r w:rsidRPr="006E3E9D">
        <w:rPr>
          <w:rFonts w:ascii="Arial" w:hAnsi="Arial" w:cs="Arial"/>
          <w:sz w:val="24"/>
          <w:szCs w:val="24"/>
        </w:rPr>
        <w:t xml:space="preserve">projekcie z tytułu czasowego powierzenia dodatkowych zadań w ramach projektów finansowanych lub współfinansowanych z zewnętrznych źródeł krajowych i/lub zagranicznych. </w:t>
      </w:r>
    </w:p>
    <w:p w:rsidR="00BF7C9B" w:rsidRPr="006E3E9D" w:rsidRDefault="00BF7C9B" w:rsidP="006E3E9D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>Szczegółowe zasady i tryb przyznawania wynagrodzenia uzupełniającego pracownikom Politechniki Częstochowskiej z tytułu czasowego powierzenia dodatkowych zadań w ramach projektów finansowanych lub współfinansowanych z zewnętrznych źródeł krajowych i/lub zagranicznych zosta</w:t>
      </w:r>
      <w:r w:rsidR="000F1E44" w:rsidRPr="006E3E9D">
        <w:rPr>
          <w:rFonts w:ascii="Arial" w:hAnsi="Arial" w:cs="Arial"/>
          <w:sz w:val="24"/>
          <w:szCs w:val="24"/>
        </w:rPr>
        <w:t>ną</w:t>
      </w:r>
      <w:r w:rsidRPr="006E3E9D">
        <w:rPr>
          <w:rFonts w:ascii="Arial" w:hAnsi="Arial" w:cs="Arial"/>
          <w:sz w:val="24"/>
          <w:szCs w:val="24"/>
        </w:rPr>
        <w:t xml:space="preserve"> uregulowane odrębnym zarządzeniem</w:t>
      </w:r>
      <w:r w:rsidR="003B5C60" w:rsidRPr="006E3E9D">
        <w:rPr>
          <w:rFonts w:ascii="Arial" w:hAnsi="Arial" w:cs="Arial"/>
          <w:sz w:val="24"/>
          <w:szCs w:val="24"/>
        </w:rPr>
        <w:t xml:space="preserve"> rektora wyda</w:t>
      </w:r>
      <w:r w:rsidR="002501F4" w:rsidRPr="006E3E9D">
        <w:rPr>
          <w:rFonts w:ascii="Arial" w:hAnsi="Arial" w:cs="Arial"/>
          <w:sz w:val="24"/>
          <w:szCs w:val="24"/>
        </w:rPr>
        <w:t>nym</w:t>
      </w:r>
      <w:r w:rsidR="003B5C60" w:rsidRPr="006E3E9D">
        <w:rPr>
          <w:rFonts w:ascii="Arial" w:hAnsi="Arial" w:cs="Arial"/>
          <w:sz w:val="24"/>
          <w:szCs w:val="24"/>
        </w:rPr>
        <w:t xml:space="preserve"> w uzgodnieniu z zakładowymi organizacjami związkowymi działającymi w Politechnice Częstochowskiej.</w:t>
      </w:r>
    </w:p>
    <w:p w:rsidR="00424EEE" w:rsidRPr="006E3E9D" w:rsidRDefault="00B129BC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69" w:name="_Toc201828660"/>
      <w:r w:rsidRPr="006E3E9D">
        <w:rPr>
          <w:rFonts w:ascii="Arial" w:hAnsi="Arial" w:cs="Arial"/>
          <w:b/>
          <w:color w:val="auto"/>
        </w:rPr>
        <w:t>§ 30a</w:t>
      </w:r>
      <w:r w:rsidRPr="006E3E9D">
        <w:rPr>
          <w:rFonts w:ascii="Arial" w:hAnsi="Arial" w:cs="Arial"/>
          <w:b/>
          <w:color w:val="auto"/>
        </w:rPr>
        <w:br/>
      </w:r>
      <w:r w:rsidR="00424EEE" w:rsidRPr="006E3E9D">
        <w:rPr>
          <w:rFonts w:ascii="Arial" w:hAnsi="Arial" w:cs="Arial"/>
          <w:b/>
          <w:color w:val="auto"/>
        </w:rPr>
        <w:t>Stawki za zajęcia dydaktyczne</w:t>
      </w:r>
      <w:bookmarkEnd w:id="69"/>
    </w:p>
    <w:p w:rsidR="00E530AE" w:rsidRPr="006E3E9D" w:rsidRDefault="00424EEE" w:rsidP="006E3E9D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Stawki za zajęcia dydaktyczne realizowane w ramach studiów podyplomowych, kursów dokształcających oraz innych form kształcenia w podziale na poszczególne stanowiska oraz dla osób organizujących i obsługujących studia podyplomowe, kursy dokształcające oraz inne formy kształcenia (kierownik, pracownik obsługi technicznej, itp.) określa </w:t>
      </w:r>
      <w:r w:rsidR="00F32DEC" w:rsidRPr="006E3E9D">
        <w:rPr>
          <w:rFonts w:ascii="Arial" w:hAnsi="Arial" w:cs="Arial"/>
          <w:sz w:val="24"/>
          <w:szCs w:val="24"/>
        </w:rPr>
        <w:t>Z</w:t>
      </w:r>
      <w:r w:rsidRPr="006E3E9D">
        <w:rPr>
          <w:rFonts w:ascii="Arial" w:hAnsi="Arial" w:cs="Arial"/>
          <w:sz w:val="24"/>
          <w:szCs w:val="24"/>
        </w:rPr>
        <w:t>ałącznik nr 16.</w:t>
      </w:r>
    </w:p>
    <w:p w:rsidR="000B2800" w:rsidRPr="006E3E9D" w:rsidRDefault="000B2800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70" w:name="_Toc106186134"/>
      <w:bookmarkStart w:id="71" w:name="_Toc201828661"/>
      <w:r w:rsidRPr="006E3E9D">
        <w:rPr>
          <w:rFonts w:ascii="Arial" w:hAnsi="Arial" w:cs="Arial"/>
          <w:b/>
          <w:color w:val="auto"/>
        </w:rPr>
        <w:t>§ 3</w:t>
      </w:r>
      <w:r w:rsidR="00023740" w:rsidRPr="006E3E9D">
        <w:rPr>
          <w:rFonts w:ascii="Arial" w:hAnsi="Arial" w:cs="Arial"/>
          <w:b/>
          <w:color w:val="auto"/>
        </w:rPr>
        <w:t>1</w:t>
      </w:r>
      <w:r w:rsidRPr="006E3E9D">
        <w:rPr>
          <w:rFonts w:ascii="Arial" w:hAnsi="Arial" w:cs="Arial"/>
          <w:b/>
          <w:strike/>
          <w:color w:val="auto"/>
        </w:rPr>
        <w:br/>
      </w:r>
      <w:r w:rsidRPr="006E3E9D">
        <w:rPr>
          <w:rFonts w:ascii="Arial" w:hAnsi="Arial" w:cs="Arial"/>
          <w:b/>
          <w:color w:val="auto"/>
        </w:rPr>
        <w:t>Warunki i tryb wynagradzania za pracę</w:t>
      </w:r>
      <w:bookmarkEnd w:id="70"/>
      <w:bookmarkEnd w:id="71"/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przypadku nauczyciela akademickiego wynagrodzenie zasadnicze, dodatek funkcyjny, dodatek za staż pracy oraz dodatek zadaniowy wypłacane są miesięcznie z góry. Prawo do wynagrodzenia wygasa z ostatnim dniem miesiąca, w którym ustał stosunek pracy, z tym, że pracownik ma prawo do zachowania wynagrodzenia wypłaconego za ten miesiąc.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przypadku pracownika niebędącego nauczycielem akademickim wynagrodzenie zasadnicze, wynagrodzenie za godziny nadliczbowe, dodatek funkcyjny, dodatek za staż pracy oraz dodatek zadaniowy wypłacane są miesięcznie z dołu.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Nauczycielowi akademickiemu przebywającemu na urlopie wypoczynkowym przysługuje wynagrodzenie, jakie otrzymywałby, gdyby w tym czasie pracował, z</w:t>
      </w:r>
      <w:r w:rsidR="0001122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 xml:space="preserve">zastrzeżeniem ust. 5. Składniki wynagrodzenia obliczane są na podstawie średniego wynagrodzenia pracownika z okresu 12 miesięcy poprzedzających miesiąc rozpoczęcia urlopu. W przypadku gdy okres zatrudnienia był krótszy, średnie wynagrodzenie oblicza się z całego okresu zatrudnienia </w:t>
      </w:r>
      <w:r w:rsidRPr="006E3E9D">
        <w:rPr>
          <w:rFonts w:ascii="Arial" w:hAnsi="Arial" w:cs="Arial"/>
          <w:color w:val="auto"/>
        </w:rPr>
        <w:lastRenderedPageBreak/>
        <w:t>z</w:t>
      </w:r>
      <w:r w:rsidR="0001122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uwzględnieniem stawek wynagrodzenia obowiązujących na dzień rozpoczęcia urlopu.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Wynagrodzenie za czas urlopu wypoczynkowego nauczyciela akademickiego ustala się z uwzględnieniem wynagrodzenia i innych świadczeń ze stosunku pracy, z wyłączeniem: 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jednorazowych lub nieperiodycznych wypłat za wykonanie określonego zadania bądź za określone osiągnięcie;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wynagrodzenia za czas gotowości do pracy oraz za czas niezawinionego przez pracownika przestoju; 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wynagrodzenia za czas urlopu wypoczynkowego; 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ekwiwalentu pieniężnego za okres niewykorzystanego urlopu wypoczynkowego; 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nagród jubileuszowych; 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nagród, o których mowa w niniejszym </w:t>
      </w:r>
      <w:r w:rsidR="007906C5" w:rsidRPr="006E3E9D">
        <w:rPr>
          <w:rFonts w:ascii="Arial" w:hAnsi="Arial" w:cs="Arial"/>
          <w:color w:val="auto"/>
        </w:rPr>
        <w:t>r</w:t>
      </w:r>
      <w:r w:rsidRPr="006E3E9D">
        <w:rPr>
          <w:rFonts w:ascii="Arial" w:hAnsi="Arial" w:cs="Arial"/>
          <w:color w:val="auto"/>
        </w:rPr>
        <w:t>egulaminie;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odpraw emerytalnych lub rentowych; 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dodatkowego wynagrodzenia rocznego; 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wynagrodzenia za czas niezdolności do pracy wskutek choroby lub odosobnienia w związku z chorobą zakaźną; 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wynagrodzenia i odszkodowania przysługującego nauczycielowi akademickiemu w razie rozwiązania stosunku pracy;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dodatku za pozyskanie projektu;</w:t>
      </w:r>
    </w:p>
    <w:p w:rsidR="000B2800" w:rsidRPr="006E3E9D" w:rsidRDefault="001A0BEE" w:rsidP="006E3E9D">
      <w:pPr>
        <w:pStyle w:val="Default"/>
        <w:numPr>
          <w:ilvl w:val="2"/>
          <w:numId w:val="26"/>
        </w:numPr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dodatku</w:t>
      </w:r>
      <w:r w:rsidR="0068701C" w:rsidRPr="006E3E9D">
        <w:rPr>
          <w:rFonts w:ascii="Arial" w:hAnsi="Arial" w:cs="Arial"/>
          <w:color w:val="auto"/>
        </w:rPr>
        <w:t xml:space="preserve"> motywacyjn</w:t>
      </w:r>
      <w:r w:rsidRPr="006E3E9D">
        <w:rPr>
          <w:rFonts w:ascii="Arial" w:hAnsi="Arial" w:cs="Arial"/>
          <w:color w:val="auto"/>
        </w:rPr>
        <w:t>ego</w:t>
      </w:r>
      <w:r w:rsidR="0068701C" w:rsidRPr="006E3E9D">
        <w:rPr>
          <w:rFonts w:ascii="Arial" w:hAnsi="Arial" w:cs="Arial"/>
          <w:color w:val="auto"/>
        </w:rPr>
        <w:t xml:space="preserve"> za wysoko punktowane osiągnięcia naukowe</w:t>
      </w:r>
      <w:r w:rsidR="000B2800" w:rsidRPr="006E3E9D">
        <w:rPr>
          <w:rFonts w:ascii="Arial" w:hAnsi="Arial" w:cs="Arial"/>
          <w:color w:val="auto"/>
        </w:rPr>
        <w:t>;</w:t>
      </w:r>
    </w:p>
    <w:p w:rsidR="000B2800" w:rsidRPr="006E3E9D" w:rsidRDefault="000B2800" w:rsidP="006E3E9D">
      <w:pPr>
        <w:pStyle w:val="Default"/>
        <w:numPr>
          <w:ilvl w:val="2"/>
          <w:numId w:val="26"/>
        </w:numPr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</w:t>
      </w:r>
      <w:r w:rsidR="00163DE2" w:rsidRPr="006E3E9D">
        <w:rPr>
          <w:rFonts w:ascii="Arial" w:hAnsi="Arial" w:cs="Arial"/>
          <w:color w:val="auto"/>
        </w:rPr>
        <w:t>atku za promotorstwo i recenzję.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Składniki wynagrodzenia określone w stawkach miesięcznych w stałej wysokości oraz składniki wynagrodzenia określone procentowo od tych stawek</w:t>
      </w:r>
      <w:r w:rsidR="00714510" w:rsidRPr="006E3E9D">
        <w:rPr>
          <w:rFonts w:ascii="Arial" w:hAnsi="Arial" w:cs="Arial"/>
          <w:color w:val="auto"/>
        </w:rPr>
        <w:t xml:space="preserve"> traktowane są jak składniki stałe i </w:t>
      </w:r>
      <w:r w:rsidRPr="006E3E9D">
        <w:rPr>
          <w:rFonts w:ascii="Arial" w:hAnsi="Arial" w:cs="Arial"/>
          <w:color w:val="auto"/>
        </w:rPr>
        <w:t>uwzględnia się</w:t>
      </w:r>
      <w:r w:rsidR="00714510" w:rsidRPr="006E3E9D">
        <w:rPr>
          <w:rFonts w:ascii="Arial" w:hAnsi="Arial" w:cs="Arial"/>
          <w:color w:val="auto"/>
        </w:rPr>
        <w:t xml:space="preserve"> je</w:t>
      </w:r>
      <w:r w:rsidRPr="006E3E9D">
        <w:rPr>
          <w:rFonts w:ascii="Arial" w:hAnsi="Arial" w:cs="Arial"/>
          <w:color w:val="auto"/>
        </w:rPr>
        <w:t xml:space="preserve"> w wysokości należnej w miesiącu wykorzystywania przez nauczyciela akademickiego urlopu wypoczynkowego. 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Zmienne składniki wynagrodzenia, takie jak: </w:t>
      </w:r>
    </w:p>
    <w:p w:rsidR="000B2800" w:rsidRPr="006E3E9D" w:rsidRDefault="000B2800" w:rsidP="006E3E9D">
      <w:pPr>
        <w:pStyle w:val="Default"/>
        <w:numPr>
          <w:ilvl w:val="2"/>
          <w:numId w:val="36"/>
        </w:numPr>
        <w:tabs>
          <w:tab w:val="left" w:pos="851"/>
        </w:tabs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wynagrodzenie za pracę w godzinach ponadwymiarowych;</w:t>
      </w:r>
    </w:p>
    <w:p w:rsidR="000B2800" w:rsidRPr="006E3E9D" w:rsidRDefault="000B2800" w:rsidP="006E3E9D">
      <w:pPr>
        <w:pStyle w:val="Default"/>
        <w:numPr>
          <w:ilvl w:val="2"/>
          <w:numId w:val="3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dodatek za pracę wykonywaną w warunkach szkodliwych dla zdrowia lub uciążliwych;</w:t>
      </w:r>
    </w:p>
    <w:p w:rsidR="000B2800" w:rsidRPr="006E3E9D" w:rsidRDefault="000B2800" w:rsidP="006E3E9D">
      <w:pPr>
        <w:pStyle w:val="Default"/>
        <w:numPr>
          <w:ilvl w:val="2"/>
          <w:numId w:val="36"/>
        </w:numPr>
        <w:tabs>
          <w:tab w:val="left" w:pos="851"/>
        </w:tabs>
        <w:spacing w:line="360" w:lineRule="auto"/>
        <w:ind w:left="851" w:hanging="425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dodatkowe wynagrodzenie za udział w pracach związanych z</w:t>
      </w:r>
      <w:r w:rsidR="0001122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postępowaniem rekrutacyjnym;</w:t>
      </w:r>
    </w:p>
    <w:p w:rsidR="000B2800" w:rsidRPr="006E3E9D" w:rsidRDefault="000B2800" w:rsidP="006E3E9D">
      <w:pPr>
        <w:pStyle w:val="Default"/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uwzględnia się przy obliczaniu wynagrodzenia za urlop wypoczynkowy na podstawie wynagrodzenia – do którego nauczyciel akademicki nabył prawo w</w:t>
      </w:r>
      <w:r w:rsidR="0001122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 xml:space="preserve">okresie dwunastu miesięcy poprzedzających miesiąc rozpoczęcia urlopu </w:t>
      </w:r>
      <w:r w:rsidR="00011223" w:rsidRPr="006E3E9D">
        <w:rPr>
          <w:rFonts w:ascii="Arial" w:hAnsi="Arial" w:cs="Arial"/>
          <w:color w:val="auto"/>
        </w:rPr>
        <w:br/>
      </w:r>
      <w:r w:rsidRPr="006E3E9D">
        <w:rPr>
          <w:rFonts w:ascii="Arial" w:hAnsi="Arial" w:cs="Arial"/>
          <w:color w:val="auto"/>
        </w:rPr>
        <w:lastRenderedPageBreak/>
        <w:t>– zwanego dalej „podstawą wymiaru”, a jeżeli nauczyciel akademicki przed udzieleniem urlopu był zatrudniony na uczelni krócej niż przez okres dwunastu miesięcy – na podstawie wynagrodzenia za ten okres.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Wynagrodzenie za jeden dzień urlopu wypoczynkowego w części ustalonej na podstawie </w:t>
      </w:r>
      <w:r w:rsidR="00043545" w:rsidRPr="006E3E9D">
        <w:rPr>
          <w:rFonts w:ascii="Arial" w:hAnsi="Arial" w:cs="Arial"/>
          <w:color w:val="auto"/>
        </w:rPr>
        <w:t xml:space="preserve">zmiennych </w:t>
      </w:r>
      <w:r w:rsidRPr="006E3E9D">
        <w:rPr>
          <w:rFonts w:ascii="Arial" w:hAnsi="Arial" w:cs="Arial"/>
          <w:color w:val="auto"/>
        </w:rPr>
        <w:t>składników wynagrodzenia określonych w stawkach miesięcznych w stałej wysokości oraz składników wynagrodzenia określonych procentowo od tych stawek oblicza się, dzieląc sumę tych składników przysługujących w miesiącu wykorzystywania urlopu przez liczbę dni pracy w</w:t>
      </w:r>
      <w:r w:rsidR="0001122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danym miesiącu. Tak obliczone wynagrodzenie za jeden dzień urlopu wypoczynkowego mnoży się przez liczbę dni tego urlopu.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Wynagrodzenie za jeden dzień urlopu wypoczynkowego w części ustalonej na podstawie zmiennych składników wynagrodzenia oblicza się, dzieląc podstawę wymiaru, ustaloną zgodnie z ust. 6, przez 251 dni. Jeżeli nauczyciel akademicki jest zatrudniony krócej niż dwanaście miesięcy, podstawę wymiaru dzieli się przez liczbę dni roboczych przypadających w okresie jego zatrudnienia. Tak obliczone wynagrodzenie za jeden dzień urlopu wypoczynkowego mnoży się przez liczbę dni tego urlopu.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przypadku niewykorzystania urlopu wypoczynkowego z powodu rozwiązania lub wygaśnięcia stosunku pracy, nauczycielowi akademickiemu przysługuje ekwiwalent pieniężny za okres niewykorzystanego urlopu.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Ekwiwalent pieniężny za okres niewykorzystanego urlopu wypoczynkowego ustala się, stosując zasady obowiązujące przy obliczaniu wynagrodzenia za urlop wypoczynkowy.</w:t>
      </w:r>
      <w:r w:rsidR="00EB48D4" w:rsidRPr="006E3E9D">
        <w:rPr>
          <w:rFonts w:ascii="Arial" w:hAnsi="Arial" w:cs="Arial"/>
          <w:color w:val="auto"/>
        </w:rPr>
        <w:t xml:space="preserve"> Ekwiwalent za niewykorzystany urlop jest wypłacany w ostatnim dniu pracy.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Wynagrodzenie za czas płatnego urlopu naukowego oraz płatnego urlopu dla poratowania zdrowia obliczane jest jak wynagrodzenie za urlop wypoczynkowy.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Pracownicy niebędący nauczycielami akademickimi mają ustalane wynagrodzenie za urlop wypoczynkowy i ekwiwalent za urlop wypoczynkowy zgodnie z art. 173 Kodeksu pracy oraz rozporządzeniem właściwego ministra.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Dodatek funkcyjny przysługuje pracownikowi na czas pełnienia funkcji, od pierwszego dnia zatrudnienia na stanowiskach uprawniających do otrzymania dodatku.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przypadku zatrudnienia w niepełnym wymiarze czasu pracy pracownikowi przysługują składniki wynagrodzenia w wysokości proporcjonalnej do wymiaru czasu pracy.</w:t>
      </w:r>
    </w:p>
    <w:p w:rsidR="000B2800" w:rsidRPr="006E3E9D" w:rsidRDefault="00396F88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  <w:r w:rsidR="000B2800" w:rsidRPr="006E3E9D">
        <w:rPr>
          <w:rFonts w:ascii="Arial" w:hAnsi="Arial" w:cs="Arial"/>
          <w:color w:val="auto"/>
        </w:rPr>
        <w:lastRenderedPageBreak/>
        <w:t>Dodatek funkcyjny może być przyznany na czas określony.</w:t>
      </w:r>
    </w:p>
    <w:p w:rsidR="000B2800" w:rsidRPr="006E3E9D" w:rsidRDefault="000B2800" w:rsidP="006E3E9D">
      <w:pPr>
        <w:pStyle w:val="Default"/>
        <w:numPr>
          <w:ilvl w:val="1"/>
          <w:numId w:val="30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>W okresie zawieszenia w pełnieniu obowiązków nauczyciela akademickiego, dodatek funkcyjny i dodatek zadaniowy nie przysługuje.</w:t>
      </w:r>
    </w:p>
    <w:p w:rsidR="000B2800" w:rsidRPr="006E3E9D" w:rsidRDefault="000B2800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72" w:name="_Toc106186135"/>
      <w:bookmarkStart w:id="73" w:name="_Toc201828662"/>
      <w:r w:rsidRPr="006E3E9D">
        <w:rPr>
          <w:rFonts w:ascii="Arial" w:hAnsi="Arial" w:cs="Arial"/>
          <w:b/>
          <w:color w:val="auto"/>
        </w:rPr>
        <w:t>§ 3</w:t>
      </w:r>
      <w:r w:rsidR="00023740" w:rsidRPr="006E3E9D">
        <w:rPr>
          <w:rFonts w:ascii="Arial" w:hAnsi="Arial" w:cs="Arial"/>
          <w:b/>
          <w:color w:val="auto"/>
        </w:rPr>
        <w:t>2</w:t>
      </w:r>
      <w:r w:rsidRPr="006E3E9D">
        <w:rPr>
          <w:rFonts w:ascii="Arial" w:hAnsi="Arial" w:cs="Arial"/>
          <w:b/>
          <w:color w:val="auto"/>
        </w:rPr>
        <w:br/>
        <w:t xml:space="preserve">Świadczenia z </w:t>
      </w:r>
      <w:r w:rsidR="00E00F28">
        <w:rPr>
          <w:rFonts w:ascii="Arial" w:hAnsi="Arial" w:cs="Arial"/>
          <w:b/>
          <w:color w:val="auto"/>
        </w:rPr>
        <w:t>Z</w:t>
      </w:r>
      <w:r w:rsidRPr="006E3E9D">
        <w:rPr>
          <w:rFonts w:ascii="Arial" w:hAnsi="Arial" w:cs="Arial"/>
          <w:b/>
          <w:color w:val="auto"/>
        </w:rPr>
        <w:t xml:space="preserve">akładowego </w:t>
      </w:r>
      <w:r w:rsidR="00E00F28">
        <w:rPr>
          <w:rFonts w:ascii="Arial" w:hAnsi="Arial" w:cs="Arial"/>
          <w:b/>
          <w:color w:val="auto"/>
        </w:rPr>
        <w:t>F</w:t>
      </w:r>
      <w:r w:rsidRPr="006E3E9D">
        <w:rPr>
          <w:rFonts w:ascii="Arial" w:hAnsi="Arial" w:cs="Arial"/>
          <w:b/>
          <w:color w:val="auto"/>
        </w:rPr>
        <w:t xml:space="preserve">unduszu </w:t>
      </w:r>
      <w:r w:rsidR="00E00F28">
        <w:rPr>
          <w:rFonts w:ascii="Arial" w:hAnsi="Arial" w:cs="Arial"/>
          <w:b/>
          <w:color w:val="auto"/>
        </w:rPr>
        <w:t>Ś</w:t>
      </w:r>
      <w:r w:rsidRPr="006E3E9D">
        <w:rPr>
          <w:rFonts w:ascii="Arial" w:hAnsi="Arial" w:cs="Arial"/>
          <w:b/>
          <w:color w:val="auto"/>
        </w:rPr>
        <w:t xml:space="preserve">wiadczeń </w:t>
      </w:r>
      <w:r w:rsidR="00E00F28">
        <w:rPr>
          <w:rFonts w:ascii="Arial" w:hAnsi="Arial" w:cs="Arial"/>
          <w:b/>
          <w:color w:val="auto"/>
        </w:rPr>
        <w:t>S</w:t>
      </w:r>
      <w:r w:rsidRPr="006E3E9D">
        <w:rPr>
          <w:rFonts w:ascii="Arial" w:hAnsi="Arial" w:cs="Arial"/>
          <w:b/>
          <w:color w:val="auto"/>
        </w:rPr>
        <w:t>ocjalnych</w:t>
      </w:r>
      <w:bookmarkEnd w:id="72"/>
      <w:bookmarkEnd w:id="73"/>
    </w:p>
    <w:p w:rsidR="000B2800" w:rsidRPr="006E3E9D" w:rsidRDefault="000B2800" w:rsidP="006E3E9D">
      <w:pPr>
        <w:pStyle w:val="Default"/>
        <w:numPr>
          <w:ilvl w:val="0"/>
          <w:numId w:val="35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W </w:t>
      </w:r>
      <w:r w:rsidR="006E3E9D" w:rsidRPr="006E3E9D">
        <w:rPr>
          <w:rFonts w:ascii="Arial" w:hAnsi="Arial" w:cs="Arial"/>
          <w:color w:val="auto"/>
        </w:rPr>
        <w:t>U</w:t>
      </w:r>
      <w:r w:rsidRPr="006E3E9D">
        <w:rPr>
          <w:rFonts w:ascii="Arial" w:hAnsi="Arial" w:cs="Arial"/>
          <w:color w:val="auto"/>
        </w:rPr>
        <w:t xml:space="preserve">czelni tworzy się </w:t>
      </w:r>
      <w:r w:rsidR="00E00F28">
        <w:rPr>
          <w:rFonts w:ascii="Arial" w:hAnsi="Arial" w:cs="Arial"/>
          <w:color w:val="auto"/>
        </w:rPr>
        <w:t>Z</w:t>
      </w:r>
      <w:r w:rsidRPr="006E3E9D">
        <w:rPr>
          <w:rFonts w:ascii="Arial" w:hAnsi="Arial" w:cs="Arial"/>
          <w:color w:val="auto"/>
        </w:rPr>
        <w:t xml:space="preserve">akładowy </w:t>
      </w:r>
      <w:r w:rsidR="00E00F28">
        <w:rPr>
          <w:rFonts w:ascii="Arial" w:hAnsi="Arial" w:cs="Arial"/>
          <w:color w:val="auto"/>
        </w:rPr>
        <w:t>F</w:t>
      </w:r>
      <w:r w:rsidRPr="006E3E9D">
        <w:rPr>
          <w:rFonts w:ascii="Arial" w:hAnsi="Arial" w:cs="Arial"/>
          <w:color w:val="auto"/>
        </w:rPr>
        <w:t xml:space="preserve">undusz </w:t>
      </w:r>
      <w:r w:rsidR="00E00F28">
        <w:rPr>
          <w:rFonts w:ascii="Arial" w:hAnsi="Arial" w:cs="Arial"/>
          <w:color w:val="auto"/>
        </w:rPr>
        <w:t>Ś</w:t>
      </w:r>
      <w:r w:rsidRPr="006E3E9D">
        <w:rPr>
          <w:rFonts w:ascii="Arial" w:hAnsi="Arial" w:cs="Arial"/>
          <w:color w:val="auto"/>
        </w:rPr>
        <w:t xml:space="preserve">wiadczeń </w:t>
      </w:r>
      <w:r w:rsidR="00E00F28">
        <w:rPr>
          <w:rFonts w:ascii="Arial" w:hAnsi="Arial" w:cs="Arial"/>
          <w:color w:val="auto"/>
        </w:rPr>
        <w:t>S</w:t>
      </w:r>
      <w:r w:rsidRPr="006E3E9D">
        <w:rPr>
          <w:rFonts w:ascii="Arial" w:hAnsi="Arial" w:cs="Arial"/>
          <w:color w:val="auto"/>
        </w:rPr>
        <w:t>ocjalnych.</w:t>
      </w:r>
    </w:p>
    <w:p w:rsidR="000B2800" w:rsidRPr="006E3E9D" w:rsidRDefault="000B2800" w:rsidP="006E3E9D">
      <w:pPr>
        <w:pStyle w:val="Default"/>
        <w:numPr>
          <w:ilvl w:val="0"/>
          <w:numId w:val="3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6E3E9D">
        <w:rPr>
          <w:rFonts w:ascii="Arial" w:hAnsi="Arial" w:cs="Arial"/>
          <w:color w:val="auto"/>
        </w:rPr>
        <w:t xml:space="preserve">Pracownikowi przysługują świadczenia z </w:t>
      </w:r>
      <w:r w:rsidR="00E00F28">
        <w:rPr>
          <w:rFonts w:ascii="Arial" w:hAnsi="Arial" w:cs="Arial"/>
          <w:color w:val="auto"/>
        </w:rPr>
        <w:t>Z</w:t>
      </w:r>
      <w:r w:rsidRPr="006E3E9D">
        <w:rPr>
          <w:rFonts w:ascii="Arial" w:hAnsi="Arial" w:cs="Arial"/>
          <w:color w:val="auto"/>
        </w:rPr>
        <w:t xml:space="preserve">akładowego </w:t>
      </w:r>
      <w:r w:rsidR="00E00F28">
        <w:rPr>
          <w:rFonts w:ascii="Arial" w:hAnsi="Arial" w:cs="Arial"/>
          <w:color w:val="auto"/>
        </w:rPr>
        <w:t>F</w:t>
      </w:r>
      <w:r w:rsidRPr="006E3E9D">
        <w:rPr>
          <w:rFonts w:ascii="Arial" w:hAnsi="Arial" w:cs="Arial"/>
          <w:color w:val="auto"/>
        </w:rPr>
        <w:t xml:space="preserve">unduszu </w:t>
      </w:r>
      <w:r w:rsidR="00E00F28">
        <w:rPr>
          <w:rFonts w:ascii="Arial" w:hAnsi="Arial" w:cs="Arial"/>
          <w:color w:val="auto"/>
        </w:rPr>
        <w:t>Ś</w:t>
      </w:r>
      <w:r w:rsidRPr="006E3E9D">
        <w:rPr>
          <w:rFonts w:ascii="Arial" w:hAnsi="Arial" w:cs="Arial"/>
          <w:color w:val="auto"/>
        </w:rPr>
        <w:t xml:space="preserve">wiadczeń </w:t>
      </w:r>
      <w:r w:rsidR="00E00F28">
        <w:rPr>
          <w:rFonts w:ascii="Arial" w:hAnsi="Arial" w:cs="Arial"/>
          <w:color w:val="auto"/>
        </w:rPr>
        <w:t>S</w:t>
      </w:r>
      <w:r w:rsidRPr="006E3E9D">
        <w:rPr>
          <w:rFonts w:ascii="Arial" w:hAnsi="Arial" w:cs="Arial"/>
          <w:color w:val="auto"/>
        </w:rPr>
        <w:t>ocjalnych na zasadach określonych w odrębnym regulaminie utworzonym w</w:t>
      </w:r>
      <w:r w:rsidR="0001122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uzgodnieniu z zakładowymi organizacjami związkowymi działającymi w</w:t>
      </w:r>
      <w:r w:rsidR="00011223" w:rsidRPr="006E3E9D">
        <w:rPr>
          <w:rFonts w:ascii="Arial" w:hAnsi="Arial" w:cs="Arial"/>
          <w:color w:val="auto"/>
        </w:rPr>
        <w:t> </w:t>
      </w:r>
      <w:r w:rsidRPr="006E3E9D">
        <w:rPr>
          <w:rFonts w:ascii="Arial" w:hAnsi="Arial" w:cs="Arial"/>
          <w:color w:val="auto"/>
        </w:rPr>
        <w:t>Politechnice Częstochowskiej.</w:t>
      </w:r>
    </w:p>
    <w:p w:rsidR="000B2800" w:rsidRPr="006E3E9D" w:rsidRDefault="000B2800" w:rsidP="006E3E9D">
      <w:pPr>
        <w:pStyle w:val="Nagwek3"/>
        <w:spacing w:before="0" w:line="360" w:lineRule="auto"/>
        <w:jc w:val="center"/>
        <w:rPr>
          <w:rFonts w:ascii="Arial" w:hAnsi="Arial" w:cs="Arial"/>
          <w:color w:val="auto"/>
        </w:rPr>
      </w:pPr>
      <w:bookmarkStart w:id="74" w:name="_Toc106186136"/>
      <w:bookmarkStart w:id="75" w:name="_Toc201828663"/>
      <w:bookmarkStart w:id="76" w:name="_Hlk202780742"/>
      <w:r w:rsidRPr="006E3E9D">
        <w:rPr>
          <w:rFonts w:ascii="Arial" w:hAnsi="Arial" w:cs="Arial"/>
          <w:b/>
          <w:color w:val="auto"/>
        </w:rPr>
        <w:t>§ 3</w:t>
      </w:r>
      <w:r w:rsidR="00023740" w:rsidRPr="006E3E9D">
        <w:rPr>
          <w:rFonts w:ascii="Arial" w:hAnsi="Arial" w:cs="Arial"/>
          <w:b/>
          <w:color w:val="auto"/>
        </w:rPr>
        <w:t>3</w:t>
      </w:r>
      <w:r w:rsidRPr="006E3E9D">
        <w:rPr>
          <w:rFonts w:ascii="Arial" w:hAnsi="Arial" w:cs="Arial"/>
          <w:b/>
          <w:color w:val="auto"/>
        </w:rPr>
        <w:br/>
        <w:t>Przepisy końcowe</w:t>
      </w:r>
      <w:bookmarkEnd w:id="74"/>
      <w:bookmarkEnd w:id="75"/>
    </w:p>
    <w:p w:rsidR="00937569" w:rsidRPr="006E3E9D" w:rsidRDefault="000B2800" w:rsidP="006E3E9D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E3E9D">
        <w:rPr>
          <w:rFonts w:ascii="Arial" w:hAnsi="Arial" w:cs="Arial"/>
          <w:sz w:val="24"/>
          <w:szCs w:val="24"/>
        </w:rPr>
        <w:t xml:space="preserve">Treść </w:t>
      </w:r>
      <w:r w:rsidR="007906C5" w:rsidRPr="006E3E9D">
        <w:rPr>
          <w:rFonts w:ascii="Arial" w:hAnsi="Arial" w:cs="Arial"/>
          <w:sz w:val="24"/>
          <w:szCs w:val="24"/>
        </w:rPr>
        <w:t>niniejszego r</w:t>
      </w:r>
      <w:r w:rsidRPr="006E3E9D">
        <w:rPr>
          <w:rFonts w:ascii="Arial" w:hAnsi="Arial" w:cs="Arial"/>
          <w:sz w:val="24"/>
          <w:szCs w:val="24"/>
        </w:rPr>
        <w:t>egulaminu została uzgodniona z zakładowymi organizacjami związkowymi działającymi w Politechnice Częstochowskiej.</w:t>
      </w:r>
      <w:bookmarkEnd w:id="76"/>
    </w:p>
    <w:sectPr w:rsidR="00937569" w:rsidRPr="006E3E9D" w:rsidSect="0004791F">
      <w:footerReference w:type="even" r:id="rId12"/>
      <w:footerReference w:type="default" r:id="rId13"/>
      <w:footerReference w:type="first" r:id="rId14"/>
      <w:footnotePr>
        <w:numRestart w:val="eachPage"/>
      </w:footnotePr>
      <w:pgSz w:w="11906" w:h="16838"/>
      <w:pgMar w:top="1134" w:right="1418" w:bottom="851" w:left="1418" w:header="709" w:footer="567" w:gutter="0"/>
      <w:cols w:space="708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B1" w:rsidRDefault="006D13B1">
      <w:pPr>
        <w:spacing w:after="0" w:line="240" w:lineRule="auto"/>
      </w:pPr>
      <w:r>
        <w:separator/>
      </w:r>
    </w:p>
  </w:endnote>
  <w:endnote w:type="continuationSeparator" w:id="0">
    <w:p w:rsidR="006D13B1" w:rsidRDefault="006D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ont46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264" w:rsidRPr="009A6990" w:rsidRDefault="00621264">
    <w:pPr>
      <w:pStyle w:val="Stopka"/>
      <w:jc w:val="center"/>
      <w:rPr>
        <w:rFonts w:ascii="Arial" w:hAnsi="Arial" w:cs="Arial"/>
      </w:rPr>
    </w:pPr>
    <w:r w:rsidRPr="009A6990">
      <w:rPr>
        <w:rFonts w:ascii="Arial" w:hAnsi="Arial" w:cs="Arial"/>
      </w:rPr>
      <w:fldChar w:fldCharType="begin"/>
    </w:r>
    <w:r w:rsidRPr="009A6990">
      <w:rPr>
        <w:rFonts w:ascii="Arial" w:hAnsi="Arial" w:cs="Arial"/>
      </w:rPr>
      <w:instrText xml:space="preserve"> PAGE </w:instrText>
    </w:r>
    <w:r w:rsidRPr="009A6990">
      <w:rPr>
        <w:rFonts w:ascii="Arial" w:hAnsi="Arial" w:cs="Arial"/>
      </w:rPr>
      <w:fldChar w:fldCharType="separate"/>
    </w:r>
    <w:r w:rsidRPr="009A6990">
      <w:rPr>
        <w:rFonts w:ascii="Arial" w:hAnsi="Arial" w:cs="Arial"/>
        <w:noProof/>
      </w:rPr>
      <w:t>2</w:t>
    </w:r>
    <w:r w:rsidRPr="009A699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264" w:rsidRPr="00565D16" w:rsidRDefault="00621264" w:rsidP="00565D16">
    <w:pPr>
      <w:pStyle w:val="Stopka"/>
      <w:jc w:val="center"/>
    </w:pPr>
    <w:r w:rsidRPr="00565D16">
      <w:rPr>
        <w:rFonts w:ascii="Arial" w:hAnsi="Arial" w:cs="Arial"/>
        <w:sz w:val="24"/>
        <w:szCs w:val="24"/>
      </w:rPr>
      <w:t xml:space="preserve">Strona </w:t>
    </w:r>
    <w:r w:rsidRPr="00565D16">
      <w:rPr>
        <w:rFonts w:ascii="Arial" w:hAnsi="Arial" w:cs="Arial"/>
        <w:b/>
        <w:bCs/>
        <w:sz w:val="24"/>
        <w:szCs w:val="24"/>
      </w:rPr>
      <w:fldChar w:fldCharType="begin"/>
    </w:r>
    <w:r w:rsidRPr="00565D16">
      <w:rPr>
        <w:rFonts w:ascii="Arial" w:hAnsi="Arial" w:cs="Arial"/>
        <w:b/>
        <w:bCs/>
        <w:sz w:val="24"/>
        <w:szCs w:val="24"/>
      </w:rPr>
      <w:instrText>PAGE</w:instrText>
    </w:r>
    <w:r w:rsidRPr="00565D16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  <w:sz w:val="24"/>
        <w:szCs w:val="24"/>
      </w:rPr>
      <w:t>1</w:t>
    </w:r>
    <w:r w:rsidRPr="00565D16">
      <w:rPr>
        <w:rFonts w:ascii="Arial" w:hAnsi="Arial" w:cs="Arial"/>
        <w:b/>
        <w:bCs/>
        <w:sz w:val="24"/>
        <w:szCs w:val="24"/>
      </w:rPr>
      <w:fldChar w:fldCharType="end"/>
    </w:r>
    <w:r w:rsidRPr="00565D16">
      <w:rPr>
        <w:rFonts w:ascii="Arial" w:hAnsi="Arial" w:cs="Arial"/>
        <w:sz w:val="24"/>
        <w:szCs w:val="24"/>
      </w:rPr>
      <w:t xml:space="preserve"> z </w:t>
    </w:r>
    <w:r w:rsidRPr="00565D16">
      <w:rPr>
        <w:rFonts w:ascii="Arial" w:hAnsi="Arial" w:cs="Arial"/>
        <w:b/>
        <w:bCs/>
        <w:sz w:val="24"/>
        <w:szCs w:val="24"/>
      </w:rPr>
      <w:fldChar w:fldCharType="begin"/>
    </w:r>
    <w:r w:rsidRPr="00565D16">
      <w:rPr>
        <w:rFonts w:ascii="Arial" w:hAnsi="Arial" w:cs="Arial"/>
        <w:b/>
        <w:bCs/>
        <w:sz w:val="24"/>
        <w:szCs w:val="24"/>
      </w:rPr>
      <w:instrText>NUMPAGES</w:instrText>
    </w:r>
    <w:r w:rsidRPr="00565D16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  <w:sz w:val="24"/>
        <w:szCs w:val="24"/>
      </w:rPr>
      <w:t>29</w:t>
    </w:r>
    <w:r w:rsidRPr="00565D16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264" w:rsidRDefault="0062126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264" w:rsidRPr="007F7AE8" w:rsidRDefault="00621264" w:rsidP="000E2FD6">
    <w:pPr>
      <w:pStyle w:val="Stopka"/>
      <w:jc w:val="center"/>
      <w:rPr>
        <w:sz w:val="24"/>
        <w:szCs w:val="24"/>
      </w:rPr>
    </w:pPr>
    <w:r w:rsidRPr="007F7AE8">
      <w:rPr>
        <w:rFonts w:ascii="Arial" w:hAnsi="Arial" w:cs="Arial"/>
        <w:sz w:val="24"/>
        <w:szCs w:val="24"/>
      </w:rPr>
      <w:t xml:space="preserve">Strona </w:t>
    </w:r>
    <w:r w:rsidRPr="007F7AE8">
      <w:rPr>
        <w:rFonts w:ascii="Arial" w:hAnsi="Arial" w:cs="Arial"/>
        <w:b/>
        <w:bCs/>
        <w:sz w:val="24"/>
        <w:szCs w:val="24"/>
      </w:rPr>
      <w:fldChar w:fldCharType="begin"/>
    </w:r>
    <w:r w:rsidRPr="007F7AE8">
      <w:rPr>
        <w:rFonts w:ascii="Arial" w:hAnsi="Arial" w:cs="Arial"/>
        <w:b/>
        <w:bCs/>
        <w:sz w:val="24"/>
        <w:szCs w:val="24"/>
      </w:rPr>
      <w:instrText>PAGE</w:instrText>
    </w:r>
    <w:r w:rsidRPr="007F7AE8">
      <w:rPr>
        <w:rFonts w:ascii="Arial" w:hAnsi="Arial" w:cs="Arial"/>
        <w:b/>
        <w:bCs/>
        <w:sz w:val="24"/>
        <w:szCs w:val="24"/>
      </w:rPr>
      <w:fldChar w:fldCharType="separate"/>
    </w:r>
    <w:r w:rsidRPr="007F7AE8">
      <w:rPr>
        <w:rFonts w:ascii="Arial" w:hAnsi="Arial" w:cs="Arial"/>
        <w:b/>
        <w:bCs/>
        <w:noProof/>
        <w:sz w:val="24"/>
        <w:szCs w:val="24"/>
      </w:rPr>
      <w:t>29</w:t>
    </w:r>
    <w:r w:rsidRPr="007F7AE8">
      <w:rPr>
        <w:rFonts w:ascii="Arial" w:hAnsi="Arial" w:cs="Arial"/>
        <w:b/>
        <w:bCs/>
        <w:sz w:val="24"/>
        <w:szCs w:val="24"/>
      </w:rPr>
      <w:fldChar w:fldCharType="end"/>
    </w:r>
    <w:r w:rsidRPr="007F7AE8">
      <w:rPr>
        <w:rFonts w:ascii="Arial" w:hAnsi="Arial" w:cs="Arial"/>
        <w:sz w:val="24"/>
        <w:szCs w:val="24"/>
      </w:rPr>
      <w:t xml:space="preserve"> z </w:t>
    </w:r>
    <w:r w:rsidRPr="007F7AE8">
      <w:rPr>
        <w:rFonts w:ascii="Arial" w:hAnsi="Arial" w:cs="Arial"/>
        <w:b/>
        <w:bCs/>
        <w:sz w:val="24"/>
        <w:szCs w:val="24"/>
      </w:rPr>
      <w:fldChar w:fldCharType="begin"/>
    </w:r>
    <w:r w:rsidRPr="007F7AE8">
      <w:rPr>
        <w:rFonts w:ascii="Arial" w:hAnsi="Arial" w:cs="Arial"/>
        <w:b/>
        <w:bCs/>
        <w:sz w:val="24"/>
        <w:szCs w:val="24"/>
      </w:rPr>
      <w:instrText>NUMPAGES</w:instrText>
    </w:r>
    <w:r w:rsidRPr="007F7AE8">
      <w:rPr>
        <w:rFonts w:ascii="Arial" w:hAnsi="Arial" w:cs="Arial"/>
        <w:b/>
        <w:bCs/>
        <w:sz w:val="24"/>
        <w:szCs w:val="24"/>
      </w:rPr>
      <w:fldChar w:fldCharType="separate"/>
    </w:r>
    <w:r w:rsidRPr="007F7AE8">
      <w:rPr>
        <w:rFonts w:ascii="Arial" w:hAnsi="Arial" w:cs="Arial"/>
        <w:b/>
        <w:bCs/>
        <w:noProof/>
        <w:sz w:val="24"/>
        <w:szCs w:val="24"/>
      </w:rPr>
      <w:t>29</w:t>
    </w:r>
    <w:r w:rsidRPr="007F7AE8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264" w:rsidRPr="000E2FD6" w:rsidRDefault="00621264" w:rsidP="000E2FD6">
    <w:pPr>
      <w:pStyle w:val="Stopka"/>
      <w:jc w:val="center"/>
      <w:rPr>
        <w:rFonts w:ascii="Arial" w:hAnsi="Arial" w:cs="Arial"/>
        <w:sz w:val="24"/>
        <w:szCs w:val="24"/>
      </w:rPr>
    </w:pPr>
    <w:r w:rsidRPr="000E2FD6">
      <w:rPr>
        <w:rFonts w:ascii="Arial" w:hAnsi="Arial" w:cs="Arial"/>
        <w:sz w:val="24"/>
        <w:szCs w:val="24"/>
      </w:rPr>
      <w:t xml:space="preserve">Strona </w:t>
    </w:r>
    <w:r w:rsidRPr="000E2FD6">
      <w:rPr>
        <w:rFonts w:ascii="Arial" w:hAnsi="Arial" w:cs="Arial"/>
        <w:b/>
        <w:bCs/>
        <w:sz w:val="24"/>
        <w:szCs w:val="24"/>
      </w:rPr>
      <w:fldChar w:fldCharType="begin"/>
    </w:r>
    <w:r w:rsidRPr="000E2FD6">
      <w:rPr>
        <w:rFonts w:ascii="Arial" w:hAnsi="Arial" w:cs="Arial"/>
        <w:b/>
        <w:bCs/>
        <w:sz w:val="24"/>
        <w:szCs w:val="24"/>
      </w:rPr>
      <w:instrText>PAGE</w:instrText>
    </w:r>
    <w:r w:rsidRPr="000E2FD6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  <w:sz w:val="24"/>
        <w:szCs w:val="24"/>
      </w:rPr>
      <w:t>2</w:t>
    </w:r>
    <w:r w:rsidRPr="000E2FD6">
      <w:rPr>
        <w:rFonts w:ascii="Arial" w:hAnsi="Arial" w:cs="Arial"/>
        <w:b/>
        <w:bCs/>
        <w:sz w:val="24"/>
        <w:szCs w:val="24"/>
      </w:rPr>
      <w:fldChar w:fldCharType="end"/>
    </w:r>
    <w:r w:rsidRPr="000E2FD6">
      <w:rPr>
        <w:rFonts w:ascii="Arial" w:hAnsi="Arial" w:cs="Arial"/>
        <w:sz w:val="24"/>
        <w:szCs w:val="24"/>
      </w:rPr>
      <w:t xml:space="preserve"> z </w:t>
    </w:r>
    <w:r w:rsidRPr="000E2FD6">
      <w:rPr>
        <w:rFonts w:ascii="Arial" w:hAnsi="Arial" w:cs="Arial"/>
        <w:b/>
        <w:bCs/>
        <w:sz w:val="24"/>
        <w:szCs w:val="24"/>
      </w:rPr>
      <w:fldChar w:fldCharType="begin"/>
    </w:r>
    <w:r w:rsidRPr="000E2FD6">
      <w:rPr>
        <w:rFonts w:ascii="Arial" w:hAnsi="Arial" w:cs="Arial"/>
        <w:b/>
        <w:bCs/>
        <w:sz w:val="24"/>
        <w:szCs w:val="24"/>
      </w:rPr>
      <w:instrText>NUMPAGES</w:instrText>
    </w:r>
    <w:r w:rsidRPr="000E2FD6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  <w:sz w:val="24"/>
        <w:szCs w:val="24"/>
      </w:rPr>
      <w:t>29</w:t>
    </w:r>
    <w:r w:rsidRPr="000E2FD6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B1" w:rsidRDefault="006D13B1">
      <w:pPr>
        <w:spacing w:after="0" w:line="240" w:lineRule="auto"/>
      </w:pPr>
      <w:r>
        <w:separator/>
      </w:r>
    </w:p>
  </w:footnote>
  <w:footnote w:type="continuationSeparator" w:id="0">
    <w:p w:rsidR="006D13B1" w:rsidRDefault="006D13B1">
      <w:pPr>
        <w:spacing w:after="0" w:line="240" w:lineRule="auto"/>
      </w:pPr>
      <w:r>
        <w:continuationSeparator/>
      </w:r>
    </w:p>
  </w:footnote>
  <w:footnote w:id="1">
    <w:p w:rsidR="00621264" w:rsidRPr="00DA5994" w:rsidRDefault="00621264" w:rsidP="00DA5994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599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DA5994">
        <w:rPr>
          <w:rFonts w:ascii="Arial" w:hAnsi="Arial" w:cs="Arial"/>
          <w:sz w:val="24"/>
          <w:szCs w:val="24"/>
        </w:rPr>
        <w:t>Dotyczy postępowań w sprawie nadania stopnia doktora wszczętych po 1</w:t>
      </w:r>
      <w:r>
        <w:rPr>
          <w:rFonts w:ascii="Arial" w:hAnsi="Arial" w:cs="Arial"/>
          <w:sz w:val="24"/>
          <w:szCs w:val="24"/>
        </w:rPr>
        <w:t> </w:t>
      </w:r>
      <w:r w:rsidRPr="00DA5994">
        <w:rPr>
          <w:rFonts w:ascii="Arial" w:hAnsi="Arial" w:cs="Arial"/>
          <w:sz w:val="24"/>
          <w:szCs w:val="24"/>
        </w:rPr>
        <w:t>października 2019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0144FEC"/>
    <w:name w:val="WWNum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734C98FA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E63E851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D8B2C2C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66E60400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13445848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00000017"/>
    <w:multiLevelType w:val="multilevel"/>
    <w:tmpl w:val="84B4905C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8D380AEC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6" w15:restartNumberingAfterBreak="0">
    <w:nsid w:val="0000001B"/>
    <w:multiLevelType w:val="multilevel"/>
    <w:tmpl w:val="4C4436BE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8" w15:restartNumberingAfterBreak="0">
    <w:nsid w:val="0000001D"/>
    <w:multiLevelType w:val="multilevel"/>
    <w:tmpl w:val="0000001D"/>
    <w:name w:val="WWNum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Num3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0000001F"/>
    <w:multiLevelType w:val="multilevel"/>
    <w:tmpl w:val="0000001F"/>
    <w:name w:val="WW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00000020"/>
    <w:multiLevelType w:val="multilevel"/>
    <w:tmpl w:val="00000020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2" w15:restartNumberingAfterBreak="0">
    <w:nsid w:val="00000021"/>
    <w:multiLevelType w:val="multilevel"/>
    <w:tmpl w:val="19B481EA"/>
    <w:name w:val="WWNum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00000022"/>
    <w:name w:val="WWNum3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00000023"/>
    <w:multiLevelType w:val="multilevel"/>
    <w:tmpl w:val="00000023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5" w15:restartNumberingAfterBreak="0">
    <w:nsid w:val="00000024"/>
    <w:multiLevelType w:val="multilevel"/>
    <w:tmpl w:val="00000024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00000025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Num46"/>
    <w:lvl w:ilvl="0">
      <w:start w:val="1"/>
      <w:numFmt w:val="upperRoman"/>
      <w:suff w:val="space"/>
      <w:lvlText w:val="I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7"/>
    <w:multiLevelType w:val="multilevel"/>
    <w:tmpl w:val="00000027"/>
    <w:name w:val="WWNum4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Num4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Num53"/>
    <w:lvl w:ilvl="0">
      <w:start w:val="1"/>
      <w:numFmt w:val="decimal"/>
      <w:lvlText w:val="%1."/>
      <w:lvlJc w:val="left"/>
      <w:pPr>
        <w:tabs>
          <w:tab w:val="num" w:pos="-142"/>
        </w:tabs>
        <w:ind w:left="496" w:hanging="35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0000002C"/>
    <w:multiLevelType w:val="multilevel"/>
    <w:tmpl w:val="0000002C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44" w15:restartNumberingAfterBreak="0">
    <w:nsid w:val="0000002D"/>
    <w:multiLevelType w:val="multilevel"/>
    <w:tmpl w:val="0000002D"/>
    <w:name w:val="WWNum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0000002E"/>
    <w:name w:val="WWNum5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0000002F"/>
    <w:multiLevelType w:val="multilevel"/>
    <w:tmpl w:val="0000002F"/>
    <w:name w:val="WWNum5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00000030"/>
    <w:name w:val="WWNum6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8" w15:restartNumberingAfterBreak="0">
    <w:nsid w:val="00000031"/>
    <w:multiLevelType w:val="multilevel"/>
    <w:tmpl w:val="00000031"/>
    <w:name w:val="WWNum6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9" w15:restartNumberingAfterBreak="0">
    <w:nsid w:val="00000032"/>
    <w:multiLevelType w:val="multilevel"/>
    <w:tmpl w:val="DAF0DCB8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0" w15:restartNumberingAfterBreak="0">
    <w:nsid w:val="00000033"/>
    <w:multiLevelType w:val="multilevel"/>
    <w:tmpl w:val="00000033"/>
    <w:name w:val="WW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00000034"/>
    <w:multiLevelType w:val="multilevel"/>
    <w:tmpl w:val="00000034"/>
    <w:name w:val="WW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Num6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3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00000038"/>
    <w:multiLevelType w:val="multilevel"/>
    <w:tmpl w:val="C6F071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171254AD"/>
    <w:multiLevelType w:val="hybridMultilevel"/>
    <w:tmpl w:val="7A5EC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48E6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BA76B5"/>
    <w:multiLevelType w:val="hybridMultilevel"/>
    <w:tmpl w:val="8800F388"/>
    <w:name w:val="WWNum122"/>
    <w:lvl w:ilvl="0" w:tplc="474EF44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0251A5"/>
    <w:multiLevelType w:val="hybridMultilevel"/>
    <w:tmpl w:val="F178349A"/>
    <w:name w:val="WWNum66"/>
    <w:lvl w:ilvl="0" w:tplc="4148E63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44CD3549"/>
    <w:multiLevelType w:val="hybridMultilevel"/>
    <w:tmpl w:val="E86AE0AC"/>
    <w:name w:val="WWNum272"/>
    <w:lvl w:ilvl="0" w:tplc="E0A4B4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0711FF"/>
    <w:multiLevelType w:val="multilevel"/>
    <w:tmpl w:val="2622352E"/>
    <w:name w:val="WWNum36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60" w15:restartNumberingAfterBreak="0">
    <w:nsid w:val="57801273"/>
    <w:multiLevelType w:val="hybridMultilevel"/>
    <w:tmpl w:val="BCFA749C"/>
    <w:name w:val="WWNum662"/>
    <w:lvl w:ilvl="0" w:tplc="0D6C44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687C96"/>
    <w:multiLevelType w:val="hybridMultilevel"/>
    <w:tmpl w:val="DCDC708A"/>
    <w:lvl w:ilvl="0" w:tplc="BD389B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D13848"/>
    <w:multiLevelType w:val="hybridMultilevel"/>
    <w:tmpl w:val="7AD6F8AA"/>
    <w:lvl w:ilvl="0" w:tplc="54B04D0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4148E6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8"/>
  </w:num>
  <w:num w:numId="28">
    <w:abstractNumId w:val="32"/>
  </w:num>
  <w:num w:numId="29">
    <w:abstractNumId w:val="33"/>
  </w:num>
  <w:num w:numId="30">
    <w:abstractNumId w:val="35"/>
  </w:num>
  <w:num w:numId="31">
    <w:abstractNumId w:val="37"/>
  </w:num>
  <w:num w:numId="32">
    <w:abstractNumId w:val="40"/>
  </w:num>
  <w:num w:numId="33">
    <w:abstractNumId w:val="41"/>
  </w:num>
  <w:num w:numId="34">
    <w:abstractNumId w:val="42"/>
  </w:num>
  <w:num w:numId="35">
    <w:abstractNumId w:val="43"/>
  </w:num>
  <w:num w:numId="36">
    <w:abstractNumId w:val="44"/>
  </w:num>
  <w:num w:numId="37">
    <w:abstractNumId w:val="47"/>
  </w:num>
  <w:num w:numId="38">
    <w:abstractNumId w:val="48"/>
  </w:num>
  <w:num w:numId="39">
    <w:abstractNumId w:val="49"/>
  </w:num>
  <w:num w:numId="40">
    <w:abstractNumId w:val="52"/>
  </w:num>
  <w:num w:numId="41">
    <w:abstractNumId w:val="53"/>
  </w:num>
  <w:num w:numId="42">
    <w:abstractNumId w:val="54"/>
  </w:num>
  <w:num w:numId="43">
    <w:abstractNumId w:val="55"/>
  </w:num>
  <w:num w:numId="44">
    <w:abstractNumId w:val="61"/>
  </w:num>
  <w:num w:numId="45">
    <w:abstractNumId w:val="56"/>
  </w:num>
  <w:num w:numId="46">
    <w:abstractNumId w:val="57"/>
  </w:num>
  <w:num w:numId="47">
    <w:abstractNumId w:val="60"/>
  </w:num>
  <w:num w:numId="48">
    <w:abstractNumId w:val="62"/>
  </w:num>
  <w:num w:numId="49">
    <w:abstractNumId w:val="58"/>
  </w:num>
  <w:num w:numId="50">
    <w:abstractNumId w:val="5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4B"/>
    <w:rsid w:val="0000108D"/>
    <w:rsid w:val="000018B1"/>
    <w:rsid w:val="00003E3E"/>
    <w:rsid w:val="000111C0"/>
    <w:rsid w:val="00011223"/>
    <w:rsid w:val="000146ED"/>
    <w:rsid w:val="00021811"/>
    <w:rsid w:val="00022D75"/>
    <w:rsid w:val="00023740"/>
    <w:rsid w:val="000242C4"/>
    <w:rsid w:val="00027ADA"/>
    <w:rsid w:val="00032E4C"/>
    <w:rsid w:val="00034279"/>
    <w:rsid w:val="00037BE8"/>
    <w:rsid w:val="0004096C"/>
    <w:rsid w:val="00043545"/>
    <w:rsid w:val="0004791F"/>
    <w:rsid w:val="0009071F"/>
    <w:rsid w:val="00092B9F"/>
    <w:rsid w:val="00093D8B"/>
    <w:rsid w:val="000A0A9F"/>
    <w:rsid w:val="000B2800"/>
    <w:rsid w:val="000C1381"/>
    <w:rsid w:val="000C1B31"/>
    <w:rsid w:val="000C3BC0"/>
    <w:rsid w:val="000E2FD6"/>
    <w:rsid w:val="000F0AC7"/>
    <w:rsid w:val="000F0E69"/>
    <w:rsid w:val="000F1E44"/>
    <w:rsid w:val="000F259B"/>
    <w:rsid w:val="000F6399"/>
    <w:rsid w:val="000F6906"/>
    <w:rsid w:val="00102D6B"/>
    <w:rsid w:val="001107CC"/>
    <w:rsid w:val="00113B63"/>
    <w:rsid w:val="001145F2"/>
    <w:rsid w:val="00124E41"/>
    <w:rsid w:val="00127C65"/>
    <w:rsid w:val="00131B2E"/>
    <w:rsid w:val="00132D09"/>
    <w:rsid w:val="00134C42"/>
    <w:rsid w:val="00136E9F"/>
    <w:rsid w:val="00137AFA"/>
    <w:rsid w:val="00137F6D"/>
    <w:rsid w:val="00141D14"/>
    <w:rsid w:val="00147502"/>
    <w:rsid w:val="00163DE2"/>
    <w:rsid w:val="00165831"/>
    <w:rsid w:val="001667FB"/>
    <w:rsid w:val="00166B7A"/>
    <w:rsid w:val="00167F5D"/>
    <w:rsid w:val="00175153"/>
    <w:rsid w:val="00180431"/>
    <w:rsid w:val="00182758"/>
    <w:rsid w:val="00184D6A"/>
    <w:rsid w:val="00187963"/>
    <w:rsid w:val="00192D33"/>
    <w:rsid w:val="001A0BEE"/>
    <w:rsid w:val="001A2CF3"/>
    <w:rsid w:val="001A3148"/>
    <w:rsid w:val="001A7C52"/>
    <w:rsid w:val="001B0206"/>
    <w:rsid w:val="001B702F"/>
    <w:rsid w:val="001D355A"/>
    <w:rsid w:val="001D7E1D"/>
    <w:rsid w:val="001E3307"/>
    <w:rsid w:val="001E6E4E"/>
    <w:rsid w:val="00200D50"/>
    <w:rsid w:val="00206EF6"/>
    <w:rsid w:val="0021029C"/>
    <w:rsid w:val="002222C8"/>
    <w:rsid w:val="00225435"/>
    <w:rsid w:val="00236D09"/>
    <w:rsid w:val="00241D3E"/>
    <w:rsid w:val="00241DD0"/>
    <w:rsid w:val="002446DD"/>
    <w:rsid w:val="002501F4"/>
    <w:rsid w:val="0025108B"/>
    <w:rsid w:val="00252847"/>
    <w:rsid w:val="00253471"/>
    <w:rsid w:val="00254E04"/>
    <w:rsid w:val="00260AFB"/>
    <w:rsid w:val="002619F0"/>
    <w:rsid w:val="002637F0"/>
    <w:rsid w:val="002716C5"/>
    <w:rsid w:val="00271E3E"/>
    <w:rsid w:val="00272401"/>
    <w:rsid w:val="00277AE5"/>
    <w:rsid w:val="0028033D"/>
    <w:rsid w:val="002874E6"/>
    <w:rsid w:val="002A3A75"/>
    <w:rsid w:val="002A632C"/>
    <w:rsid w:val="002C17EF"/>
    <w:rsid w:val="002C3EF6"/>
    <w:rsid w:val="002D29B4"/>
    <w:rsid w:val="002D6F13"/>
    <w:rsid w:val="002F437F"/>
    <w:rsid w:val="00301340"/>
    <w:rsid w:val="00323B86"/>
    <w:rsid w:val="00324F53"/>
    <w:rsid w:val="00326445"/>
    <w:rsid w:val="00327556"/>
    <w:rsid w:val="00332C3A"/>
    <w:rsid w:val="00333A12"/>
    <w:rsid w:val="00340993"/>
    <w:rsid w:val="0034503C"/>
    <w:rsid w:val="00355075"/>
    <w:rsid w:val="00357B29"/>
    <w:rsid w:val="00366F7E"/>
    <w:rsid w:val="00380D7B"/>
    <w:rsid w:val="00382245"/>
    <w:rsid w:val="003960DF"/>
    <w:rsid w:val="00396F88"/>
    <w:rsid w:val="003A02A9"/>
    <w:rsid w:val="003A6873"/>
    <w:rsid w:val="003A6E13"/>
    <w:rsid w:val="003B5C60"/>
    <w:rsid w:val="003C1C85"/>
    <w:rsid w:val="003D070A"/>
    <w:rsid w:val="003D0FE2"/>
    <w:rsid w:val="003D713B"/>
    <w:rsid w:val="003D7AB7"/>
    <w:rsid w:val="003E13AF"/>
    <w:rsid w:val="003E63B0"/>
    <w:rsid w:val="003F3013"/>
    <w:rsid w:val="003F5935"/>
    <w:rsid w:val="00406DCC"/>
    <w:rsid w:val="00413E18"/>
    <w:rsid w:val="00424225"/>
    <w:rsid w:val="00424A77"/>
    <w:rsid w:val="00424EEE"/>
    <w:rsid w:val="004252D9"/>
    <w:rsid w:val="00434D0E"/>
    <w:rsid w:val="00441226"/>
    <w:rsid w:val="00444D02"/>
    <w:rsid w:val="0044549F"/>
    <w:rsid w:val="004457B1"/>
    <w:rsid w:val="00446DD7"/>
    <w:rsid w:val="004547B0"/>
    <w:rsid w:val="00461503"/>
    <w:rsid w:val="00470F40"/>
    <w:rsid w:val="00481938"/>
    <w:rsid w:val="0049572B"/>
    <w:rsid w:val="004A6073"/>
    <w:rsid w:val="004B1DFC"/>
    <w:rsid w:val="004B1F70"/>
    <w:rsid w:val="004B71BA"/>
    <w:rsid w:val="004B7992"/>
    <w:rsid w:val="004C0692"/>
    <w:rsid w:val="004E4A97"/>
    <w:rsid w:val="004F62A0"/>
    <w:rsid w:val="00501601"/>
    <w:rsid w:val="005028B5"/>
    <w:rsid w:val="005075EB"/>
    <w:rsid w:val="0051703F"/>
    <w:rsid w:val="0051744B"/>
    <w:rsid w:val="00535C24"/>
    <w:rsid w:val="00540E79"/>
    <w:rsid w:val="00565D16"/>
    <w:rsid w:val="00571651"/>
    <w:rsid w:val="00571EB6"/>
    <w:rsid w:val="0058159D"/>
    <w:rsid w:val="005940B0"/>
    <w:rsid w:val="005B422D"/>
    <w:rsid w:val="005C138F"/>
    <w:rsid w:val="005D0DB6"/>
    <w:rsid w:val="005E0D44"/>
    <w:rsid w:val="005E1B19"/>
    <w:rsid w:val="005F21BD"/>
    <w:rsid w:val="005F3D55"/>
    <w:rsid w:val="005F4101"/>
    <w:rsid w:val="005F4930"/>
    <w:rsid w:val="005F4EBE"/>
    <w:rsid w:val="005F51F7"/>
    <w:rsid w:val="00603EAC"/>
    <w:rsid w:val="00605043"/>
    <w:rsid w:val="006100F7"/>
    <w:rsid w:val="006106AA"/>
    <w:rsid w:val="00614C73"/>
    <w:rsid w:val="006202B4"/>
    <w:rsid w:val="00621264"/>
    <w:rsid w:val="00621676"/>
    <w:rsid w:val="00624C1B"/>
    <w:rsid w:val="00627544"/>
    <w:rsid w:val="00634A71"/>
    <w:rsid w:val="00646622"/>
    <w:rsid w:val="006479F9"/>
    <w:rsid w:val="006702B8"/>
    <w:rsid w:val="00681CB7"/>
    <w:rsid w:val="00684ED3"/>
    <w:rsid w:val="0068701C"/>
    <w:rsid w:val="00691A25"/>
    <w:rsid w:val="00694A51"/>
    <w:rsid w:val="006A39C1"/>
    <w:rsid w:val="006A5216"/>
    <w:rsid w:val="006B77BA"/>
    <w:rsid w:val="006C05DE"/>
    <w:rsid w:val="006C22CF"/>
    <w:rsid w:val="006C2FE0"/>
    <w:rsid w:val="006C31EA"/>
    <w:rsid w:val="006C792F"/>
    <w:rsid w:val="006D0762"/>
    <w:rsid w:val="006D0FC8"/>
    <w:rsid w:val="006D13B1"/>
    <w:rsid w:val="006D21C6"/>
    <w:rsid w:val="006D7266"/>
    <w:rsid w:val="006E040E"/>
    <w:rsid w:val="006E0E41"/>
    <w:rsid w:val="006E3E9D"/>
    <w:rsid w:val="006F0A68"/>
    <w:rsid w:val="007108DE"/>
    <w:rsid w:val="00714510"/>
    <w:rsid w:val="00715393"/>
    <w:rsid w:val="00722817"/>
    <w:rsid w:val="00727E93"/>
    <w:rsid w:val="00733BD6"/>
    <w:rsid w:val="00753505"/>
    <w:rsid w:val="00753EE9"/>
    <w:rsid w:val="00782A07"/>
    <w:rsid w:val="00785240"/>
    <w:rsid w:val="007865B0"/>
    <w:rsid w:val="007906C5"/>
    <w:rsid w:val="0079553D"/>
    <w:rsid w:val="00797C32"/>
    <w:rsid w:val="00797F64"/>
    <w:rsid w:val="007A1AD7"/>
    <w:rsid w:val="007A51AC"/>
    <w:rsid w:val="007A6937"/>
    <w:rsid w:val="007B6090"/>
    <w:rsid w:val="007D1BDD"/>
    <w:rsid w:val="007E1377"/>
    <w:rsid w:val="007E68A9"/>
    <w:rsid w:val="007E7AEB"/>
    <w:rsid w:val="007F46BE"/>
    <w:rsid w:val="007F4D21"/>
    <w:rsid w:val="007F59A2"/>
    <w:rsid w:val="007F7AE8"/>
    <w:rsid w:val="00807899"/>
    <w:rsid w:val="00812EFC"/>
    <w:rsid w:val="00813A0E"/>
    <w:rsid w:val="008150A0"/>
    <w:rsid w:val="008203D7"/>
    <w:rsid w:val="00822C1F"/>
    <w:rsid w:val="00827F3D"/>
    <w:rsid w:val="00845394"/>
    <w:rsid w:val="00847D46"/>
    <w:rsid w:val="0085257F"/>
    <w:rsid w:val="0085566F"/>
    <w:rsid w:val="00862428"/>
    <w:rsid w:val="00863975"/>
    <w:rsid w:val="0086656D"/>
    <w:rsid w:val="008734AC"/>
    <w:rsid w:val="00876E9D"/>
    <w:rsid w:val="00877344"/>
    <w:rsid w:val="00887872"/>
    <w:rsid w:val="00895667"/>
    <w:rsid w:val="00895A61"/>
    <w:rsid w:val="008A0168"/>
    <w:rsid w:val="008A0307"/>
    <w:rsid w:val="008A1D79"/>
    <w:rsid w:val="008A6A50"/>
    <w:rsid w:val="008B2E31"/>
    <w:rsid w:val="008B35B4"/>
    <w:rsid w:val="008B543F"/>
    <w:rsid w:val="008B7AA0"/>
    <w:rsid w:val="008C052C"/>
    <w:rsid w:val="008D3C14"/>
    <w:rsid w:val="008E2596"/>
    <w:rsid w:val="008E51FA"/>
    <w:rsid w:val="008E6E57"/>
    <w:rsid w:val="008E7467"/>
    <w:rsid w:val="0091614F"/>
    <w:rsid w:val="00921766"/>
    <w:rsid w:val="009226E5"/>
    <w:rsid w:val="0093372B"/>
    <w:rsid w:val="00937569"/>
    <w:rsid w:val="00941B2F"/>
    <w:rsid w:val="00953EB7"/>
    <w:rsid w:val="009540C7"/>
    <w:rsid w:val="0096130D"/>
    <w:rsid w:val="00966FFC"/>
    <w:rsid w:val="009743A4"/>
    <w:rsid w:val="00981B62"/>
    <w:rsid w:val="00985153"/>
    <w:rsid w:val="0098655F"/>
    <w:rsid w:val="009909BA"/>
    <w:rsid w:val="0099285E"/>
    <w:rsid w:val="009A4316"/>
    <w:rsid w:val="009A6990"/>
    <w:rsid w:val="009B76C6"/>
    <w:rsid w:val="009B7C31"/>
    <w:rsid w:val="009C25D8"/>
    <w:rsid w:val="009C3378"/>
    <w:rsid w:val="009C6020"/>
    <w:rsid w:val="009E1CF8"/>
    <w:rsid w:val="00A030AC"/>
    <w:rsid w:val="00A0715A"/>
    <w:rsid w:val="00A11E9F"/>
    <w:rsid w:val="00A12ADA"/>
    <w:rsid w:val="00A152E6"/>
    <w:rsid w:val="00A16006"/>
    <w:rsid w:val="00A241A8"/>
    <w:rsid w:val="00A2572C"/>
    <w:rsid w:val="00A25990"/>
    <w:rsid w:val="00A25F55"/>
    <w:rsid w:val="00A35E66"/>
    <w:rsid w:val="00A42B31"/>
    <w:rsid w:val="00A515F0"/>
    <w:rsid w:val="00A53691"/>
    <w:rsid w:val="00A61E70"/>
    <w:rsid w:val="00A6467C"/>
    <w:rsid w:val="00A67182"/>
    <w:rsid w:val="00A6785A"/>
    <w:rsid w:val="00A70A97"/>
    <w:rsid w:val="00A72AB4"/>
    <w:rsid w:val="00A801BB"/>
    <w:rsid w:val="00A817BB"/>
    <w:rsid w:val="00A840AC"/>
    <w:rsid w:val="00A958B9"/>
    <w:rsid w:val="00A95F99"/>
    <w:rsid w:val="00AA320B"/>
    <w:rsid w:val="00AB53DB"/>
    <w:rsid w:val="00AC3FF1"/>
    <w:rsid w:val="00AD1BC2"/>
    <w:rsid w:val="00AD2768"/>
    <w:rsid w:val="00AE7797"/>
    <w:rsid w:val="00AF0708"/>
    <w:rsid w:val="00AF1A3F"/>
    <w:rsid w:val="00AF51D5"/>
    <w:rsid w:val="00B04C18"/>
    <w:rsid w:val="00B07611"/>
    <w:rsid w:val="00B07EFB"/>
    <w:rsid w:val="00B10035"/>
    <w:rsid w:val="00B129BC"/>
    <w:rsid w:val="00B23713"/>
    <w:rsid w:val="00B25064"/>
    <w:rsid w:val="00B260AF"/>
    <w:rsid w:val="00B26A38"/>
    <w:rsid w:val="00B27E15"/>
    <w:rsid w:val="00B31FA7"/>
    <w:rsid w:val="00B35587"/>
    <w:rsid w:val="00B42353"/>
    <w:rsid w:val="00B42A15"/>
    <w:rsid w:val="00B50605"/>
    <w:rsid w:val="00B535C7"/>
    <w:rsid w:val="00B53932"/>
    <w:rsid w:val="00B7366B"/>
    <w:rsid w:val="00B7440F"/>
    <w:rsid w:val="00B87F2A"/>
    <w:rsid w:val="00B91B58"/>
    <w:rsid w:val="00B92CC9"/>
    <w:rsid w:val="00B965A1"/>
    <w:rsid w:val="00BA7C9B"/>
    <w:rsid w:val="00BB4543"/>
    <w:rsid w:val="00BC39A3"/>
    <w:rsid w:val="00BD6EB2"/>
    <w:rsid w:val="00BE5AE0"/>
    <w:rsid w:val="00BF1739"/>
    <w:rsid w:val="00BF1AA6"/>
    <w:rsid w:val="00BF7C9B"/>
    <w:rsid w:val="00C055E0"/>
    <w:rsid w:val="00C14C26"/>
    <w:rsid w:val="00C1524E"/>
    <w:rsid w:val="00C24A52"/>
    <w:rsid w:val="00C4504E"/>
    <w:rsid w:val="00C516B1"/>
    <w:rsid w:val="00C6190B"/>
    <w:rsid w:val="00C649D1"/>
    <w:rsid w:val="00C7708C"/>
    <w:rsid w:val="00C929B4"/>
    <w:rsid w:val="00C93192"/>
    <w:rsid w:val="00CA36DD"/>
    <w:rsid w:val="00CA718F"/>
    <w:rsid w:val="00CB3EF5"/>
    <w:rsid w:val="00CB6F02"/>
    <w:rsid w:val="00CC794B"/>
    <w:rsid w:val="00CD7E89"/>
    <w:rsid w:val="00CE05FA"/>
    <w:rsid w:val="00CE2143"/>
    <w:rsid w:val="00CE7674"/>
    <w:rsid w:val="00CF0B8B"/>
    <w:rsid w:val="00D0141A"/>
    <w:rsid w:val="00D05C4A"/>
    <w:rsid w:val="00D24087"/>
    <w:rsid w:val="00D257AF"/>
    <w:rsid w:val="00D26FE5"/>
    <w:rsid w:val="00D2770B"/>
    <w:rsid w:val="00D27B7B"/>
    <w:rsid w:val="00D34D4B"/>
    <w:rsid w:val="00D36B5E"/>
    <w:rsid w:val="00D37AD7"/>
    <w:rsid w:val="00D37E68"/>
    <w:rsid w:val="00D43B96"/>
    <w:rsid w:val="00D53696"/>
    <w:rsid w:val="00D53AD0"/>
    <w:rsid w:val="00D552D2"/>
    <w:rsid w:val="00D64083"/>
    <w:rsid w:val="00D65CBC"/>
    <w:rsid w:val="00D7214B"/>
    <w:rsid w:val="00D72FAE"/>
    <w:rsid w:val="00D76198"/>
    <w:rsid w:val="00D859FF"/>
    <w:rsid w:val="00D922A3"/>
    <w:rsid w:val="00DA5994"/>
    <w:rsid w:val="00DA6643"/>
    <w:rsid w:val="00DB2238"/>
    <w:rsid w:val="00DB5EA6"/>
    <w:rsid w:val="00DB6EE5"/>
    <w:rsid w:val="00DD144B"/>
    <w:rsid w:val="00DD2E72"/>
    <w:rsid w:val="00DE0A11"/>
    <w:rsid w:val="00DE66C5"/>
    <w:rsid w:val="00DF0D32"/>
    <w:rsid w:val="00E00F28"/>
    <w:rsid w:val="00E0227C"/>
    <w:rsid w:val="00E0636C"/>
    <w:rsid w:val="00E07EE6"/>
    <w:rsid w:val="00E14168"/>
    <w:rsid w:val="00E17C2C"/>
    <w:rsid w:val="00E20666"/>
    <w:rsid w:val="00E227D2"/>
    <w:rsid w:val="00E333B8"/>
    <w:rsid w:val="00E3473D"/>
    <w:rsid w:val="00E36A14"/>
    <w:rsid w:val="00E41636"/>
    <w:rsid w:val="00E43573"/>
    <w:rsid w:val="00E43C69"/>
    <w:rsid w:val="00E46EF6"/>
    <w:rsid w:val="00E47430"/>
    <w:rsid w:val="00E507EF"/>
    <w:rsid w:val="00E530AE"/>
    <w:rsid w:val="00E542BB"/>
    <w:rsid w:val="00E54488"/>
    <w:rsid w:val="00E57EFE"/>
    <w:rsid w:val="00E70112"/>
    <w:rsid w:val="00E7088C"/>
    <w:rsid w:val="00E71C0E"/>
    <w:rsid w:val="00E8752C"/>
    <w:rsid w:val="00EA6277"/>
    <w:rsid w:val="00EB31FA"/>
    <w:rsid w:val="00EB48D4"/>
    <w:rsid w:val="00EB55C3"/>
    <w:rsid w:val="00EC6118"/>
    <w:rsid w:val="00EC6285"/>
    <w:rsid w:val="00ED139B"/>
    <w:rsid w:val="00EE1577"/>
    <w:rsid w:val="00EE2800"/>
    <w:rsid w:val="00EE2BBC"/>
    <w:rsid w:val="00EE6C3C"/>
    <w:rsid w:val="00EF3BFE"/>
    <w:rsid w:val="00EF4932"/>
    <w:rsid w:val="00F02A62"/>
    <w:rsid w:val="00F03069"/>
    <w:rsid w:val="00F07DEC"/>
    <w:rsid w:val="00F12B5F"/>
    <w:rsid w:val="00F16C4D"/>
    <w:rsid w:val="00F222DF"/>
    <w:rsid w:val="00F30CE0"/>
    <w:rsid w:val="00F32DEC"/>
    <w:rsid w:val="00F46779"/>
    <w:rsid w:val="00F50FEB"/>
    <w:rsid w:val="00F6297B"/>
    <w:rsid w:val="00F62CE1"/>
    <w:rsid w:val="00F725B4"/>
    <w:rsid w:val="00F86135"/>
    <w:rsid w:val="00F86414"/>
    <w:rsid w:val="00F86656"/>
    <w:rsid w:val="00F91881"/>
    <w:rsid w:val="00F92F1D"/>
    <w:rsid w:val="00F96363"/>
    <w:rsid w:val="00FA453B"/>
    <w:rsid w:val="00FA7B9B"/>
    <w:rsid w:val="00FB2913"/>
    <w:rsid w:val="00FB2E53"/>
    <w:rsid w:val="00FB54AB"/>
    <w:rsid w:val="00FC0798"/>
    <w:rsid w:val="00FC2010"/>
    <w:rsid w:val="00FD724D"/>
    <w:rsid w:val="00FE12EB"/>
    <w:rsid w:val="00FE2893"/>
    <w:rsid w:val="00FE42B9"/>
    <w:rsid w:val="00FE75F1"/>
    <w:rsid w:val="00FF14C8"/>
    <w:rsid w:val="00FF27FB"/>
    <w:rsid w:val="00FF57F6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E208DDA-BF37-4E83-9964-3A4E6989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Calibri" w:hAnsi="Calibri" w:cs="font467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31"/>
      </w:numPr>
      <w:spacing w:before="240" w:after="0"/>
      <w:outlineLvl w:val="0"/>
    </w:pPr>
    <w:rPr>
      <w:rFonts w:ascii="Calibri Light" w:eastAsia="font467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keepLines/>
      <w:pageBreakBefore/>
      <w:numPr>
        <w:ilvl w:val="1"/>
        <w:numId w:val="31"/>
      </w:numPr>
      <w:spacing w:before="40" w:after="200" w:line="240" w:lineRule="auto"/>
      <w:jc w:val="right"/>
      <w:outlineLvl w:val="1"/>
    </w:pPr>
    <w:rPr>
      <w:rFonts w:ascii="Times New Roman" w:eastAsia="font467" w:hAnsi="Times New Roman"/>
      <w:sz w:val="20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31"/>
      </w:numPr>
      <w:spacing w:before="40" w:after="0"/>
      <w:outlineLvl w:val="2"/>
    </w:pPr>
    <w:rPr>
      <w:rFonts w:ascii="Calibri Light" w:eastAsia="font467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31"/>
      </w:numPr>
      <w:spacing w:before="40" w:after="0"/>
      <w:outlineLvl w:val="3"/>
    </w:pPr>
    <w:rPr>
      <w:rFonts w:ascii="Calibri Light" w:eastAsia="font467" w:hAnsi="Calibri Light"/>
      <w:i/>
      <w:iCs/>
      <w:color w:val="2E74B5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31"/>
      </w:numPr>
      <w:spacing w:before="40" w:after="0"/>
      <w:outlineLvl w:val="4"/>
    </w:pPr>
    <w:rPr>
      <w:rFonts w:ascii="Calibri Light" w:eastAsia="font467" w:hAnsi="Calibri Light"/>
      <w:color w:val="2E74B5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31"/>
      </w:numPr>
      <w:spacing w:before="40" w:after="0"/>
      <w:outlineLvl w:val="5"/>
    </w:pPr>
    <w:rPr>
      <w:rFonts w:ascii="Calibri Light" w:eastAsia="font467" w:hAnsi="Calibri Light"/>
      <w:color w:val="1F4D78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31"/>
      </w:numPr>
      <w:spacing w:before="40" w:after="0"/>
      <w:outlineLvl w:val="6"/>
    </w:pPr>
    <w:rPr>
      <w:rFonts w:ascii="Calibri Light" w:eastAsia="font467" w:hAnsi="Calibri Light"/>
      <w:i/>
      <w:iCs/>
      <w:color w:val="1F4D78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31"/>
      </w:numPr>
      <w:spacing w:before="40" w:after="0"/>
      <w:outlineLvl w:val="7"/>
    </w:pPr>
    <w:rPr>
      <w:rFonts w:ascii="Calibri Light" w:eastAsia="font467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31"/>
      </w:numPr>
      <w:spacing w:before="40" w:after="0"/>
      <w:outlineLvl w:val="8"/>
    </w:pPr>
    <w:rPr>
      <w:rFonts w:ascii="Calibri Light" w:eastAsia="font467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Domylnaczcionkaakapitu0">
    <w:name w:val="Default Paragraph Font"/>
    <w:semiHidden/>
  </w:style>
  <w:style w:type="character" w:customStyle="1" w:styleId="Nagwek2Znak">
    <w:name w:val="Nagłówek 2 Znak"/>
    <w:rPr>
      <w:rFonts w:ascii="Times New Roman" w:eastAsia="font467" w:hAnsi="Times New Roman" w:cs="font467"/>
      <w:sz w:val="20"/>
      <w:szCs w:val="26"/>
    </w:rPr>
  </w:style>
  <w:style w:type="character" w:customStyle="1" w:styleId="Nagwek1Znak">
    <w:name w:val="Nagłówek 1 Znak"/>
    <w:rPr>
      <w:rFonts w:ascii="Calibri Light" w:eastAsia="font467" w:hAnsi="Calibri Light" w:cs="font467"/>
      <w:color w:val="2E74B5"/>
      <w:sz w:val="32"/>
      <w:szCs w:val="32"/>
    </w:rPr>
  </w:style>
  <w:style w:type="character" w:customStyle="1" w:styleId="Nagwek3Znak">
    <w:name w:val="Nagłówek 3 Znak"/>
    <w:rPr>
      <w:rFonts w:ascii="Calibri Light" w:eastAsia="font467" w:hAnsi="Calibri Light" w:cs="font467"/>
      <w:color w:val="1F4D78"/>
      <w:sz w:val="24"/>
      <w:szCs w:val="24"/>
    </w:rPr>
  </w:style>
  <w:style w:type="character" w:customStyle="1" w:styleId="Nagwek4Znak">
    <w:name w:val="Nagłówek 4 Znak"/>
    <w:rPr>
      <w:rFonts w:ascii="Calibri Light" w:eastAsia="font467" w:hAnsi="Calibri Light" w:cs="font467"/>
      <w:i/>
      <w:iCs/>
      <w:color w:val="2E74B5"/>
    </w:rPr>
  </w:style>
  <w:style w:type="character" w:customStyle="1" w:styleId="Nagwek5Znak">
    <w:name w:val="Nagłówek 5 Znak"/>
    <w:rPr>
      <w:rFonts w:ascii="Calibri Light" w:eastAsia="font467" w:hAnsi="Calibri Light" w:cs="font467"/>
      <w:color w:val="2E74B5"/>
    </w:rPr>
  </w:style>
  <w:style w:type="character" w:customStyle="1" w:styleId="Nagwek6Znak">
    <w:name w:val="Nagłówek 6 Znak"/>
    <w:rPr>
      <w:rFonts w:ascii="Calibri Light" w:eastAsia="font467" w:hAnsi="Calibri Light" w:cs="font467"/>
      <w:color w:val="1F4D78"/>
    </w:rPr>
  </w:style>
  <w:style w:type="character" w:customStyle="1" w:styleId="Nagwek7Znak">
    <w:name w:val="Nagłówek 7 Znak"/>
    <w:rPr>
      <w:rFonts w:ascii="Calibri Light" w:eastAsia="font467" w:hAnsi="Calibri Light" w:cs="font467"/>
      <w:i/>
      <w:iCs/>
      <w:color w:val="1F4D78"/>
    </w:rPr>
  </w:style>
  <w:style w:type="character" w:customStyle="1" w:styleId="Nagwek8Znak">
    <w:name w:val="Nagłówek 8 Znak"/>
    <w:rPr>
      <w:rFonts w:ascii="Calibri Light" w:eastAsia="font467" w:hAnsi="Calibri Light" w:cs="font467"/>
      <w:color w:val="272727"/>
      <w:sz w:val="21"/>
      <w:szCs w:val="21"/>
    </w:rPr>
  </w:style>
  <w:style w:type="character" w:customStyle="1" w:styleId="Nagwek9Znak">
    <w:name w:val="Nagłówek 9 Znak"/>
    <w:rPr>
      <w:rFonts w:ascii="Calibri Light" w:eastAsia="font467" w:hAnsi="Calibri Light" w:cs="font467"/>
      <w:i/>
      <w:iCs/>
      <w:color w:val="272727"/>
      <w:sz w:val="21"/>
      <w:szCs w:val="21"/>
    </w:rPr>
  </w:style>
  <w:style w:type="character" w:customStyle="1" w:styleId="highlight">
    <w:name w:val="highlight"/>
    <w:basedOn w:val="Domylnaczcionkaakapitu0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Pr>
      <w:color w:val="0563C1"/>
      <w:u w:val="single"/>
    </w:rPr>
  </w:style>
  <w:style w:type="character" w:customStyle="1" w:styleId="NagwekZnak">
    <w:name w:val="Nagłówek Znak"/>
    <w:basedOn w:val="Domylnaczcionkaakapitu0"/>
  </w:style>
  <w:style w:type="character" w:customStyle="1" w:styleId="StopkaZnak">
    <w:name w:val="Stopka Znak"/>
    <w:basedOn w:val="Domylnaczcionkaakapitu0"/>
    <w:uiPriority w:val="99"/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Times New Roman" w:hAnsi="Times New Roman" w:cs="Times New Roman"/>
      <w:b w:val="0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Times New Roman" w:eastAsia="Calibri" w:hAnsi="Times New Roman" w:cs="Times New Roman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  <w:rPr>
      <w:rFonts w:ascii="Times New Roman" w:eastAsia="Calibri" w:hAnsi="Times New Roman" w:cs="Times New Roman"/>
    </w:rPr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color w:val="000000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b w:val="0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  <w:rPr>
      <w:rFonts w:ascii="Times New Roman" w:eastAsia="Calibri" w:hAnsi="Times New Roman" w:cs="Times New Roman"/>
    </w:rPr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Times New Roman" w:eastAsia="Calibri" w:hAnsi="Times New Roman" w:cs="Times New Roman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Times New Roman" w:eastAsia="Calibri" w:hAnsi="Times New Roman" w:cs="Times New Roman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  <w:rPr>
      <w:i w:val="0"/>
    </w:rPr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  <w:rPr>
      <w:sz w:val="20"/>
      <w:szCs w:val="20"/>
    </w:rPr>
  </w:style>
  <w:style w:type="character" w:customStyle="1" w:styleId="ListLabel371">
    <w:name w:val="ListLabel 371"/>
    <w:rPr>
      <w:rFonts w:cs="Courier New"/>
    </w:rPr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  <w:rPr>
      <w:rFonts w:cs="Courier New"/>
    </w:rPr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  <w:rPr>
      <w:rFonts w:cs="Courier New"/>
    </w:rPr>
  </w:style>
  <w:style w:type="character" w:customStyle="1" w:styleId="ListLabel378">
    <w:name w:val="ListLabel 378"/>
  </w:style>
  <w:style w:type="character" w:customStyle="1" w:styleId="ListLabel379">
    <w:name w:val="ListLabel 379"/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</w:style>
  <w:style w:type="character" w:customStyle="1" w:styleId="ListLabel389">
    <w:name w:val="ListLabel 389"/>
  </w:style>
  <w:style w:type="character" w:customStyle="1" w:styleId="ListLabel390">
    <w:name w:val="ListLabel 390"/>
  </w:style>
  <w:style w:type="character" w:customStyle="1" w:styleId="ListLabel391">
    <w:name w:val="ListLabel 391"/>
  </w:style>
  <w:style w:type="character" w:customStyle="1" w:styleId="ListLabel392">
    <w:name w:val="ListLabel 392"/>
  </w:style>
  <w:style w:type="character" w:customStyle="1" w:styleId="ListLabel393">
    <w:name w:val="ListLabel 393"/>
  </w:style>
  <w:style w:type="character" w:customStyle="1" w:styleId="ListLabel394">
    <w:name w:val="ListLabel 394"/>
  </w:style>
  <w:style w:type="character" w:customStyle="1" w:styleId="ListLabel395">
    <w:name w:val="ListLabel 395"/>
  </w:style>
  <w:style w:type="character" w:customStyle="1" w:styleId="ListLabel396">
    <w:name w:val="ListLabel 396"/>
  </w:style>
  <w:style w:type="character" w:customStyle="1" w:styleId="ListLabel397">
    <w:name w:val="ListLabel 397"/>
  </w:style>
  <w:style w:type="character" w:customStyle="1" w:styleId="ListLabel398">
    <w:name w:val="ListLabel 398"/>
  </w:style>
  <w:style w:type="character" w:customStyle="1" w:styleId="ListLabel399">
    <w:name w:val="ListLabel 399"/>
  </w:style>
  <w:style w:type="character" w:customStyle="1" w:styleId="ListLabel400">
    <w:name w:val="ListLabel 400"/>
  </w:style>
  <w:style w:type="character" w:customStyle="1" w:styleId="ListLabel401">
    <w:name w:val="ListLabel 401"/>
  </w:style>
  <w:style w:type="character" w:customStyle="1" w:styleId="ListLabel402">
    <w:name w:val="ListLabel 402"/>
  </w:style>
  <w:style w:type="character" w:customStyle="1" w:styleId="ListLabel403">
    <w:name w:val="ListLabel 403"/>
  </w:style>
  <w:style w:type="character" w:customStyle="1" w:styleId="ListLabel404">
    <w:name w:val="ListLabel 404"/>
  </w:style>
  <w:style w:type="character" w:customStyle="1" w:styleId="ListLabel405">
    <w:name w:val="ListLabel 405"/>
  </w:style>
  <w:style w:type="character" w:customStyle="1" w:styleId="ListLabel406">
    <w:name w:val="ListLabel 406"/>
    <w:rPr>
      <w:rFonts w:ascii="Times New Roman" w:hAnsi="Times New Roman"/>
    </w:rPr>
  </w:style>
  <w:style w:type="character" w:customStyle="1" w:styleId="ListLabel407">
    <w:name w:val="ListLabel 407"/>
  </w:style>
  <w:style w:type="character" w:customStyle="1" w:styleId="ListLabel408">
    <w:name w:val="ListLabel 408"/>
    <w:rPr>
      <w:b/>
    </w:rPr>
  </w:style>
  <w:style w:type="character" w:customStyle="1" w:styleId="ListLabel409">
    <w:name w:val="ListLabel 409"/>
  </w:style>
  <w:style w:type="character" w:customStyle="1" w:styleId="ListLabel410">
    <w:name w:val="ListLabel 410"/>
  </w:style>
  <w:style w:type="character" w:customStyle="1" w:styleId="ListLabel411">
    <w:name w:val="ListLabel 411"/>
  </w:style>
  <w:style w:type="character" w:customStyle="1" w:styleId="ListLabel412">
    <w:name w:val="ListLabel 412"/>
  </w:style>
  <w:style w:type="character" w:customStyle="1" w:styleId="ListLabel413">
    <w:name w:val="ListLabel 413"/>
  </w:style>
  <w:style w:type="character" w:customStyle="1" w:styleId="ListLabel414">
    <w:name w:val="ListLabel 414"/>
  </w:style>
  <w:style w:type="character" w:customStyle="1" w:styleId="ListLabel415">
    <w:name w:val="ListLabel 415"/>
  </w:style>
  <w:style w:type="character" w:customStyle="1" w:styleId="ListLabel416">
    <w:name w:val="ListLabel 416"/>
  </w:style>
  <w:style w:type="character" w:customStyle="1" w:styleId="ListLabel417">
    <w:name w:val="ListLabel 417"/>
  </w:style>
  <w:style w:type="character" w:customStyle="1" w:styleId="ListLabel418">
    <w:name w:val="ListLabel 418"/>
  </w:style>
  <w:style w:type="character" w:customStyle="1" w:styleId="ListLabel419">
    <w:name w:val="ListLabel 419"/>
  </w:style>
  <w:style w:type="character" w:customStyle="1" w:styleId="ListLabel420">
    <w:name w:val="ListLabel 420"/>
  </w:style>
  <w:style w:type="character" w:customStyle="1" w:styleId="ListLabel421">
    <w:name w:val="ListLabel 421"/>
  </w:style>
  <w:style w:type="character" w:customStyle="1" w:styleId="ListLabel422">
    <w:name w:val="ListLabel 422"/>
  </w:style>
  <w:style w:type="character" w:customStyle="1" w:styleId="ListLabel423">
    <w:name w:val="ListLabel 423"/>
  </w:style>
  <w:style w:type="character" w:customStyle="1" w:styleId="ListLabel424">
    <w:name w:val="ListLabel 424"/>
  </w:style>
  <w:style w:type="character" w:customStyle="1" w:styleId="ListLabel425">
    <w:name w:val="ListLabel 425"/>
  </w:style>
  <w:style w:type="character" w:customStyle="1" w:styleId="ListLabel426">
    <w:name w:val="ListLabel 426"/>
  </w:style>
  <w:style w:type="character" w:customStyle="1" w:styleId="ListLabel427">
    <w:name w:val="ListLabel 427"/>
  </w:style>
  <w:style w:type="character" w:customStyle="1" w:styleId="ListLabel428">
    <w:name w:val="ListLabel 428"/>
  </w:style>
  <w:style w:type="character" w:customStyle="1" w:styleId="ListLabel429">
    <w:name w:val="ListLabel 429"/>
  </w:style>
  <w:style w:type="character" w:customStyle="1" w:styleId="ListLabel430">
    <w:name w:val="ListLabel 430"/>
  </w:style>
  <w:style w:type="character" w:customStyle="1" w:styleId="ListLabel431">
    <w:name w:val="ListLabel 431"/>
  </w:style>
  <w:style w:type="character" w:customStyle="1" w:styleId="ListLabel432">
    <w:name w:val="ListLabel 432"/>
  </w:style>
  <w:style w:type="character" w:customStyle="1" w:styleId="ListLabel433">
    <w:name w:val="ListLabel 433"/>
    <w:rPr>
      <w:b w:val="0"/>
    </w:rPr>
  </w:style>
  <w:style w:type="character" w:customStyle="1" w:styleId="ListLabel434">
    <w:name w:val="ListLabel 434"/>
  </w:style>
  <w:style w:type="character" w:customStyle="1" w:styleId="ListLabel435">
    <w:name w:val="ListLabel 435"/>
  </w:style>
  <w:style w:type="character" w:customStyle="1" w:styleId="ListLabel436">
    <w:name w:val="ListLabel 436"/>
  </w:style>
  <w:style w:type="character" w:customStyle="1" w:styleId="ListLabel437">
    <w:name w:val="ListLabel 437"/>
  </w:style>
  <w:style w:type="character" w:customStyle="1" w:styleId="ListLabel438">
    <w:name w:val="ListLabel 438"/>
  </w:style>
  <w:style w:type="character" w:customStyle="1" w:styleId="ListLabel439">
    <w:name w:val="ListLabel 439"/>
  </w:style>
  <w:style w:type="character" w:customStyle="1" w:styleId="ListLabel440">
    <w:name w:val="ListLabel 440"/>
  </w:style>
  <w:style w:type="character" w:customStyle="1" w:styleId="ListLabel441">
    <w:name w:val="ListLabel 441"/>
  </w:style>
  <w:style w:type="character" w:customStyle="1" w:styleId="ListLabel442">
    <w:name w:val="ListLabel 442"/>
  </w:style>
  <w:style w:type="character" w:customStyle="1" w:styleId="ListLabel443">
    <w:name w:val="ListLabel 443"/>
  </w:style>
  <w:style w:type="character" w:customStyle="1" w:styleId="ListLabel444">
    <w:name w:val="ListLabel 444"/>
  </w:style>
  <w:style w:type="character" w:customStyle="1" w:styleId="ListLabel445">
    <w:name w:val="ListLabel 445"/>
  </w:style>
  <w:style w:type="character" w:customStyle="1" w:styleId="ListLabel446">
    <w:name w:val="ListLabel 446"/>
  </w:style>
  <w:style w:type="character" w:customStyle="1" w:styleId="ListLabel447">
    <w:name w:val="ListLabel 447"/>
  </w:style>
  <w:style w:type="character" w:customStyle="1" w:styleId="ListLabel448">
    <w:name w:val="ListLabel 448"/>
  </w:style>
  <w:style w:type="character" w:customStyle="1" w:styleId="ListLabel449">
    <w:name w:val="ListLabel 449"/>
  </w:style>
  <w:style w:type="character" w:customStyle="1" w:styleId="ListLabel450">
    <w:name w:val="ListLabel 450"/>
  </w:style>
  <w:style w:type="character" w:customStyle="1" w:styleId="ListLabel451">
    <w:name w:val="ListLabel 451"/>
  </w:style>
  <w:style w:type="character" w:customStyle="1" w:styleId="ListLabel452">
    <w:name w:val="ListLabel 452"/>
  </w:style>
  <w:style w:type="character" w:customStyle="1" w:styleId="ListLabel453">
    <w:name w:val="ListLabel 453"/>
  </w:style>
  <w:style w:type="character" w:customStyle="1" w:styleId="ListLabel454">
    <w:name w:val="ListLabel 454"/>
  </w:style>
  <w:style w:type="character" w:customStyle="1" w:styleId="ListLabel455">
    <w:name w:val="ListLabel 455"/>
  </w:style>
  <w:style w:type="character" w:customStyle="1" w:styleId="ListLabel456">
    <w:name w:val="ListLabel 456"/>
  </w:style>
  <w:style w:type="character" w:customStyle="1" w:styleId="ListLabel457">
    <w:name w:val="ListLabel 457"/>
  </w:style>
  <w:style w:type="character" w:customStyle="1" w:styleId="ListLabel458">
    <w:name w:val="ListLabel 458"/>
  </w:style>
  <w:style w:type="character" w:customStyle="1" w:styleId="ListLabel459">
    <w:name w:val="ListLabel 459"/>
  </w:style>
  <w:style w:type="character" w:customStyle="1" w:styleId="ListLabel460">
    <w:name w:val="ListLabel 460"/>
  </w:style>
  <w:style w:type="character" w:customStyle="1" w:styleId="ListLabel461">
    <w:name w:val="ListLabel 461"/>
  </w:style>
  <w:style w:type="character" w:customStyle="1" w:styleId="ListLabel462">
    <w:name w:val="ListLabel 462"/>
  </w:style>
  <w:style w:type="character" w:customStyle="1" w:styleId="ListLabel463">
    <w:name w:val="ListLabel 463"/>
  </w:style>
  <w:style w:type="character" w:customStyle="1" w:styleId="ListLabel464">
    <w:name w:val="ListLabel 464"/>
  </w:style>
  <w:style w:type="character" w:customStyle="1" w:styleId="ListLabel465">
    <w:name w:val="ListLabel 465"/>
  </w:style>
  <w:style w:type="character" w:customStyle="1" w:styleId="ListLabel466">
    <w:name w:val="ListLabel 466"/>
  </w:style>
  <w:style w:type="character" w:customStyle="1" w:styleId="ListLabel467">
    <w:name w:val="ListLabel 467"/>
  </w:style>
  <w:style w:type="character" w:customStyle="1" w:styleId="ListLabel468">
    <w:name w:val="ListLabel 468"/>
  </w:style>
  <w:style w:type="character" w:customStyle="1" w:styleId="ListLabel469">
    <w:name w:val="ListLabel 469"/>
  </w:style>
  <w:style w:type="character" w:customStyle="1" w:styleId="ListLabel470">
    <w:name w:val="ListLabel 470"/>
  </w:style>
  <w:style w:type="character" w:customStyle="1" w:styleId="ListLabel471">
    <w:name w:val="ListLabel 471"/>
  </w:style>
  <w:style w:type="character" w:customStyle="1" w:styleId="ListLabel472">
    <w:name w:val="ListLabel 472"/>
  </w:style>
  <w:style w:type="character" w:customStyle="1" w:styleId="ListLabel473">
    <w:name w:val="ListLabel 473"/>
  </w:style>
  <w:style w:type="character" w:customStyle="1" w:styleId="ListLabel474">
    <w:name w:val="ListLabel 474"/>
  </w:style>
  <w:style w:type="character" w:customStyle="1" w:styleId="ListLabel475">
    <w:name w:val="ListLabel 475"/>
  </w:style>
  <w:style w:type="character" w:customStyle="1" w:styleId="ListLabel476">
    <w:name w:val="ListLabel 476"/>
  </w:style>
  <w:style w:type="character" w:customStyle="1" w:styleId="ListLabel477">
    <w:name w:val="ListLabel 477"/>
  </w:style>
  <w:style w:type="character" w:customStyle="1" w:styleId="ListLabel478">
    <w:name w:val="ListLabel 478"/>
  </w:style>
  <w:style w:type="character" w:customStyle="1" w:styleId="ListLabel479">
    <w:name w:val="ListLabel 479"/>
  </w:style>
  <w:style w:type="character" w:customStyle="1" w:styleId="ListLabel480">
    <w:name w:val="ListLabel 480"/>
  </w:style>
  <w:style w:type="character" w:customStyle="1" w:styleId="ListLabel481">
    <w:name w:val="ListLabel 481"/>
  </w:style>
  <w:style w:type="character" w:customStyle="1" w:styleId="ListLabel482">
    <w:name w:val="ListLabel 482"/>
  </w:style>
  <w:style w:type="character" w:customStyle="1" w:styleId="ListLabel483">
    <w:name w:val="ListLabel 483"/>
  </w:style>
  <w:style w:type="character" w:customStyle="1" w:styleId="ListLabel484">
    <w:name w:val="ListLabel 484"/>
  </w:style>
  <w:style w:type="character" w:customStyle="1" w:styleId="ListLabel485">
    <w:name w:val="ListLabel 485"/>
  </w:style>
  <w:style w:type="character" w:customStyle="1" w:styleId="ListLabel486">
    <w:name w:val="ListLabel 486"/>
  </w:style>
  <w:style w:type="character" w:customStyle="1" w:styleId="ListLabel487">
    <w:name w:val="ListLabel 487"/>
  </w:style>
  <w:style w:type="character" w:customStyle="1" w:styleId="ListLabel488">
    <w:name w:val="ListLabel 488"/>
  </w:style>
  <w:style w:type="character" w:customStyle="1" w:styleId="ListLabel489">
    <w:name w:val="ListLabel 489"/>
  </w:style>
  <w:style w:type="character" w:customStyle="1" w:styleId="ListLabel490">
    <w:name w:val="ListLabel 490"/>
  </w:style>
  <w:style w:type="character" w:customStyle="1" w:styleId="ListLabel491">
    <w:name w:val="ListLabel 491"/>
  </w:style>
  <w:style w:type="character" w:customStyle="1" w:styleId="ListLabel492">
    <w:name w:val="ListLabel 492"/>
  </w:style>
  <w:style w:type="character" w:customStyle="1" w:styleId="ListLabel493">
    <w:name w:val="ListLabel 493"/>
  </w:style>
  <w:style w:type="character" w:customStyle="1" w:styleId="ListLabel494">
    <w:name w:val="ListLabel 494"/>
  </w:style>
  <w:style w:type="character" w:customStyle="1" w:styleId="ListLabel495">
    <w:name w:val="ListLabel 495"/>
  </w:style>
  <w:style w:type="character" w:customStyle="1" w:styleId="ListLabel496">
    <w:name w:val="ListLabel 496"/>
    <w:rPr>
      <w:rFonts w:ascii="Times New Roman" w:eastAsia="Calibri" w:hAnsi="Times New Roman" w:cs="Times New Roman"/>
    </w:rPr>
  </w:style>
  <w:style w:type="character" w:customStyle="1" w:styleId="ListLabel497">
    <w:name w:val="ListLabel 497"/>
  </w:style>
  <w:style w:type="character" w:customStyle="1" w:styleId="ListLabel498">
    <w:name w:val="ListLabel 498"/>
  </w:style>
  <w:style w:type="character" w:customStyle="1" w:styleId="ListLabel499">
    <w:name w:val="ListLabel 499"/>
  </w:style>
  <w:style w:type="character" w:customStyle="1" w:styleId="ListLabel500">
    <w:name w:val="ListLabel 500"/>
  </w:style>
  <w:style w:type="character" w:customStyle="1" w:styleId="ListLabel501">
    <w:name w:val="ListLabel 501"/>
  </w:style>
  <w:style w:type="character" w:customStyle="1" w:styleId="ListLabel502">
    <w:name w:val="ListLabel 502"/>
  </w:style>
  <w:style w:type="character" w:customStyle="1" w:styleId="ListLabel503">
    <w:name w:val="ListLabel 503"/>
  </w:style>
  <w:style w:type="character" w:customStyle="1" w:styleId="ListLabel504">
    <w:name w:val="ListLabel 504"/>
  </w:style>
  <w:style w:type="character" w:customStyle="1" w:styleId="ListLabel505">
    <w:name w:val="ListLabel 505"/>
    <w:rPr>
      <w:b w:val="0"/>
    </w:rPr>
  </w:style>
  <w:style w:type="character" w:customStyle="1" w:styleId="ListLabel506">
    <w:name w:val="ListLabel 506"/>
  </w:style>
  <w:style w:type="character" w:customStyle="1" w:styleId="ListLabel507">
    <w:name w:val="ListLabel 507"/>
  </w:style>
  <w:style w:type="character" w:customStyle="1" w:styleId="ListLabel508">
    <w:name w:val="ListLabel 508"/>
  </w:style>
  <w:style w:type="character" w:customStyle="1" w:styleId="ListLabel509">
    <w:name w:val="ListLabel 509"/>
  </w:style>
  <w:style w:type="character" w:customStyle="1" w:styleId="ListLabel510">
    <w:name w:val="ListLabel 510"/>
  </w:style>
  <w:style w:type="character" w:customStyle="1" w:styleId="ListLabel511">
    <w:name w:val="ListLabel 511"/>
  </w:style>
  <w:style w:type="character" w:customStyle="1" w:styleId="ListLabel512">
    <w:name w:val="ListLabel 512"/>
  </w:style>
  <w:style w:type="character" w:customStyle="1" w:styleId="ListLabel513">
    <w:name w:val="ListLabel 513"/>
  </w:style>
  <w:style w:type="character" w:customStyle="1" w:styleId="ListLabel514">
    <w:name w:val="ListLabel 514"/>
  </w:style>
  <w:style w:type="character" w:customStyle="1" w:styleId="ListLabel515">
    <w:name w:val="ListLabel 515"/>
  </w:style>
  <w:style w:type="character" w:customStyle="1" w:styleId="ListLabel516">
    <w:name w:val="ListLabel 516"/>
  </w:style>
  <w:style w:type="character" w:customStyle="1" w:styleId="ListLabel517">
    <w:name w:val="ListLabel 517"/>
  </w:style>
  <w:style w:type="character" w:customStyle="1" w:styleId="ListLabel518">
    <w:name w:val="ListLabel 518"/>
    <w:rPr>
      <w:rFonts w:cs="Courier New"/>
    </w:rPr>
  </w:style>
  <w:style w:type="character" w:customStyle="1" w:styleId="ListLabel519">
    <w:name w:val="ListLabel 519"/>
  </w:style>
  <w:style w:type="character" w:customStyle="1" w:styleId="ListLabel520">
    <w:name w:val="ListLabel 520"/>
  </w:style>
  <w:style w:type="character" w:customStyle="1" w:styleId="ListLabel521">
    <w:name w:val="ListLabel 521"/>
    <w:rPr>
      <w:rFonts w:cs="Courier New"/>
    </w:rPr>
  </w:style>
  <w:style w:type="character" w:customStyle="1" w:styleId="ListLabel522">
    <w:name w:val="ListLabel 522"/>
  </w:style>
  <w:style w:type="character" w:customStyle="1" w:styleId="ListLabel523">
    <w:name w:val="ListLabel 523"/>
  </w:style>
  <w:style w:type="character" w:customStyle="1" w:styleId="ListLabel524">
    <w:name w:val="ListLabel 524"/>
    <w:rPr>
      <w:b w:val="0"/>
    </w:rPr>
  </w:style>
  <w:style w:type="character" w:customStyle="1" w:styleId="ListLabel525">
    <w:name w:val="ListLabel 525"/>
  </w:style>
  <w:style w:type="character" w:customStyle="1" w:styleId="ListLabel526">
    <w:name w:val="ListLabel 526"/>
  </w:style>
  <w:style w:type="character" w:customStyle="1" w:styleId="ListLabel527">
    <w:name w:val="ListLabel 527"/>
  </w:style>
  <w:style w:type="character" w:customStyle="1" w:styleId="ListLabel528">
    <w:name w:val="ListLabel 528"/>
  </w:style>
  <w:style w:type="character" w:customStyle="1" w:styleId="ListLabel529">
    <w:name w:val="ListLabel 529"/>
  </w:style>
  <w:style w:type="character" w:customStyle="1" w:styleId="ListLabel530">
    <w:name w:val="ListLabel 530"/>
  </w:style>
  <w:style w:type="character" w:customStyle="1" w:styleId="ListLabel531">
    <w:name w:val="ListLabel 531"/>
  </w:style>
  <w:style w:type="character" w:customStyle="1" w:styleId="ListLabel532">
    <w:name w:val="ListLabel 532"/>
  </w:style>
  <w:style w:type="character" w:customStyle="1" w:styleId="ListLabel533">
    <w:name w:val="ListLabel 533"/>
  </w:style>
  <w:style w:type="character" w:customStyle="1" w:styleId="ListLabel534">
    <w:name w:val="ListLabel 534"/>
  </w:style>
  <w:style w:type="character" w:customStyle="1" w:styleId="ListLabel535">
    <w:name w:val="ListLabel 535"/>
  </w:style>
  <w:style w:type="character" w:customStyle="1" w:styleId="ListLabel536">
    <w:name w:val="ListLabel 536"/>
  </w:style>
  <w:style w:type="character" w:customStyle="1" w:styleId="ListLabel537">
    <w:name w:val="ListLabel 537"/>
  </w:style>
  <w:style w:type="character" w:customStyle="1" w:styleId="ListLabel538">
    <w:name w:val="ListLabel 538"/>
  </w:style>
  <w:style w:type="character" w:customStyle="1" w:styleId="ListLabel539">
    <w:name w:val="ListLabel 539"/>
  </w:style>
  <w:style w:type="character" w:customStyle="1" w:styleId="ListLabel540">
    <w:name w:val="ListLabel 540"/>
  </w:style>
  <w:style w:type="character" w:customStyle="1" w:styleId="ListLabel541">
    <w:name w:val="ListLabel 541"/>
  </w:style>
  <w:style w:type="character" w:customStyle="1" w:styleId="ListLabel542">
    <w:name w:val="ListLabel 542"/>
  </w:style>
  <w:style w:type="character" w:customStyle="1" w:styleId="ListLabel543">
    <w:name w:val="ListLabel 543"/>
  </w:style>
  <w:style w:type="character" w:customStyle="1" w:styleId="ListLabel544">
    <w:name w:val="ListLabel 544"/>
  </w:style>
  <w:style w:type="character" w:customStyle="1" w:styleId="ListLabel545">
    <w:name w:val="ListLabel 545"/>
  </w:style>
  <w:style w:type="character" w:customStyle="1" w:styleId="ListLabel546">
    <w:name w:val="ListLabel 546"/>
  </w:style>
  <w:style w:type="character" w:customStyle="1" w:styleId="ListLabel547">
    <w:name w:val="ListLabel 547"/>
  </w:style>
  <w:style w:type="character" w:customStyle="1" w:styleId="ListLabel548">
    <w:name w:val="ListLabel 548"/>
  </w:style>
  <w:style w:type="character" w:customStyle="1" w:styleId="ListLabel549">
    <w:name w:val="ListLabel 549"/>
  </w:style>
  <w:style w:type="character" w:customStyle="1" w:styleId="ListLabel550">
    <w:name w:val="ListLabel 550"/>
  </w:style>
  <w:style w:type="character" w:customStyle="1" w:styleId="ListLabel551">
    <w:name w:val="ListLabel 551"/>
  </w:style>
  <w:style w:type="character" w:customStyle="1" w:styleId="ListLabel552">
    <w:name w:val="ListLabel 552"/>
  </w:style>
  <w:style w:type="character" w:customStyle="1" w:styleId="ListLabel553">
    <w:name w:val="ListLabel 553"/>
  </w:style>
  <w:style w:type="character" w:customStyle="1" w:styleId="ListLabel554">
    <w:name w:val="ListLabel 554"/>
  </w:style>
  <w:style w:type="character" w:customStyle="1" w:styleId="ListLabel555">
    <w:name w:val="ListLabel 555"/>
  </w:style>
  <w:style w:type="character" w:customStyle="1" w:styleId="ListLabel556">
    <w:name w:val="ListLabel 556"/>
  </w:style>
  <w:style w:type="character" w:customStyle="1" w:styleId="ListLabel557">
    <w:name w:val="ListLabel 557"/>
  </w:style>
  <w:style w:type="character" w:customStyle="1" w:styleId="ListLabel558">
    <w:name w:val="ListLabel 558"/>
  </w:style>
  <w:style w:type="character" w:customStyle="1" w:styleId="ListLabel559">
    <w:name w:val="ListLabel 559"/>
  </w:style>
  <w:style w:type="character" w:customStyle="1" w:styleId="ListLabel560">
    <w:name w:val="ListLabel 560"/>
  </w:style>
  <w:style w:type="character" w:customStyle="1" w:styleId="ListLabel561">
    <w:name w:val="ListLabel 561"/>
  </w:style>
  <w:style w:type="character" w:customStyle="1" w:styleId="ListLabel562">
    <w:name w:val="ListLabel 562"/>
  </w:style>
  <w:style w:type="character" w:customStyle="1" w:styleId="ListLabel563">
    <w:name w:val="ListLabel 563"/>
  </w:style>
  <w:style w:type="character" w:customStyle="1" w:styleId="ListLabel564">
    <w:name w:val="ListLabel 564"/>
  </w:style>
  <w:style w:type="character" w:customStyle="1" w:styleId="ListLabel565">
    <w:name w:val="ListLabel 565"/>
  </w:style>
  <w:style w:type="character" w:customStyle="1" w:styleId="ListLabel566">
    <w:name w:val="ListLabel 566"/>
  </w:style>
  <w:style w:type="character" w:customStyle="1" w:styleId="ListLabel567">
    <w:name w:val="ListLabel 567"/>
  </w:style>
  <w:style w:type="character" w:customStyle="1" w:styleId="ListLabel568">
    <w:name w:val="ListLabel 568"/>
  </w:style>
  <w:style w:type="character" w:customStyle="1" w:styleId="ListLabel569">
    <w:name w:val="ListLabel 569"/>
  </w:style>
  <w:style w:type="character" w:customStyle="1" w:styleId="ListLabel570">
    <w:name w:val="ListLabel 570"/>
  </w:style>
  <w:style w:type="character" w:customStyle="1" w:styleId="ListLabel571">
    <w:name w:val="ListLabel 571"/>
  </w:style>
  <w:style w:type="character" w:customStyle="1" w:styleId="ListLabel572">
    <w:name w:val="ListLabel 572"/>
  </w:style>
  <w:style w:type="character" w:customStyle="1" w:styleId="ListLabel573">
    <w:name w:val="ListLabel 573"/>
  </w:style>
  <w:style w:type="character" w:customStyle="1" w:styleId="ListLabel574">
    <w:name w:val="ListLabel 574"/>
  </w:style>
  <w:style w:type="character" w:customStyle="1" w:styleId="ListLabel575">
    <w:name w:val="ListLabel 575"/>
  </w:style>
  <w:style w:type="character" w:customStyle="1" w:styleId="ListLabel576">
    <w:name w:val="ListLabel 576"/>
  </w:style>
  <w:style w:type="character" w:customStyle="1" w:styleId="ListLabel577">
    <w:name w:val="ListLabel 577"/>
  </w:style>
  <w:style w:type="character" w:customStyle="1" w:styleId="ListLabel578">
    <w:name w:val="ListLabel 578"/>
  </w:style>
  <w:style w:type="character" w:customStyle="1" w:styleId="ListLabel579">
    <w:name w:val="ListLabel 579"/>
  </w:style>
  <w:style w:type="character" w:customStyle="1" w:styleId="ListLabel580">
    <w:name w:val="ListLabel 580"/>
  </w:style>
  <w:style w:type="character" w:customStyle="1" w:styleId="ListLabel581">
    <w:name w:val="ListLabel 581"/>
  </w:style>
  <w:style w:type="character" w:customStyle="1" w:styleId="ListLabel582">
    <w:name w:val="ListLabel 582"/>
  </w:style>
  <w:style w:type="character" w:customStyle="1" w:styleId="ListLabel583">
    <w:name w:val="ListLabel 583"/>
  </w:style>
  <w:style w:type="character" w:customStyle="1" w:styleId="ListLabel584">
    <w:name w:val="ListLabel 584"/>
  </w:style>
  <w:style w:type="character" w:customStyle="1" w:styleId="ListLabel585">
    <w:name w:val="ListLabel 585"/>
  </w:style>
  <w:style w:type="character" w:customStyle="1" w:styleId="Znakiprzypiswdolnych">
    <w:name w:val="Znaki przypisów dolnych"/>
  </w:style>
  <w:style w:type="character" w:customStyle="1" w:styleId="czeindeksu">
    <w:name w:val="Łącze indeksu"/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pPr>
      <w:spacing w:after="140" w:line="276" w:lineRule="auto"/>
    </w:pPr>
  </w:style>
  <w:style w:type="paragraph" w:styleId="Lista">
    <w:name w:val="List"/>
    <w:basedOn w:val="Tekstpodstawowy"/>
    <w:semiHidden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BalloonText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indeksu">
    <w:name w:val="index heading"/>
    <w:basedOn w:val="Nagwek10"/>
    <w:semiHidden/>
  </w:style>
  <w:style w:type="paragraph" w:styleId="Nagwekwykazurde">
    <w:name w:val="toa heading"/>
    <w:basedOn w:val="Nagwek1"/>
    <w:next w:val="Normalny"/>
    <w:semiHidden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3D070A"/>
    <w:pPr>
      <w:tabs>
        <w:tab w:val="right" w:leader="dot" w:pos="9072"/>
      </w:tabs>
      <w:spacing w:after="0" w:line="360" w:lineRule="auto"/>
    </w:pPr>
    <w:rPr>
      <w:rFonts w:ascii="Arial" w:hAnsi="Arial" w:cs="Arial"/>
      <w:b/>
      <w:noProof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semiHidden/>
    <w:pPr>
      <w:tabs>
        <w:tab w:val="right" w:leader="dot" w:pos="9072"/>
      </w:tabs>
      <w:spacing w:after="100"/>
      <w:ind w:left="220"/>
    </w:pPr>
  </w:style>
  <w:style w:type="paragraph" w:customStyle="1" w:styleId="NoSpacing">
    <w:name w:val="No Spacing"/>
    <w:pPr>
      <w:suppressAutoHyphens/>
    </w:pPr>
    <w:rPr>
      <w:rFonts w:ascii="Calibri" w:eastAsia="Calibri" w:hAnsi="Calibri" w:cs="font467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B53932"/>
    <w:pPr>
      <w:tabs>
        <w:tab w:val="right" w:leader="dot" w:pos="9070"/>
      </w:tabs>
      <w:spacing w:after="0" w:line="360" w:lineRule="auto"/>
      <w:ind w:left="567" w:hanging="567"/>
    </w:pPr>
    <w:rPr>
      <w:rFonts w:ascii="Arial" w:hAnsi="Arial" w:cs="Arial"/>
      <w:b/>
      <w:sz w:val="24"/>
      <w:szCs w:val="24"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semiHidden/>
    <w:pPr>
      <w:spacing w:after="0" w:line="240" w:lineRule="auto"/>
    </w:pPr>
    <w:rPr>
      <w:sz w:val="20"/>
      <w:szCs w:val="20"/>
    </w:rPr>
  </w:style>
  <w:style w:type="paragraph" w:customStyle="1" w:styleId="annotationtext">
    <w:name w:val="annotation text"/>
    <w:basedOn w:val="Normalny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character" w:styleId="Odwoaniedokomentarza">
    <w:name w:val="annotation reference"/>
    <w:uiPriority w:val="99"/>
    <w:semiHidden/>
    <w:unhideWhenUsed/>
    <w:rsid w:val="00B27E1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27E15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B27E15"/>
    <w:rPr>
      <w:rFonts w:ascii="Calibri" w:eastAsia="Calibri" w:hAnsi="Calibri" w:cs="font467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27E1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27E15"/>
    <w:rPr>
      <w:rFonts w:ascii="Calibri" w:eastAsia="Calibri" w:hAnsi="Calibri" w:cs="font467"/>
      <w:b/>
      <w:bCs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2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B27E15"/>
    <w:rPr>
      <w:rFonts w:ascii="Segoe UI" w:eastAsia="Calibr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BA7C9B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3069"/>
    <w:pPr>
      <w:numPr>
        <w:numId w:val="0"/>
      </w:numPr>
      <w:suppressAutoHyphens w:val="0"/>
      <w:outlineLvl w:val="9"/>
    </w:pPr>
    <w:rPr>
      <w:rFonts w:eastAsia="Times New Roman" w:cs="Times New Roman"/>
      <w:color w:val="2F5496"/>
      <w:lang w:eastAsia="pl-PL"/>
    </w:rPr>
  </w:style>
  <w:style w:type="paragraph" w:styleId="Akapitzlist">
    <w:name w:val="List Paragraph"/>
    <w:basedOn w:val="Normalny"/>
    <w:uiPriority w:val="34"/>
    <w:qFormat/>
    <w:rsid w:val="00BF7C9B"/>
    <w:pPr>
      <w:suppressAutoHyphens w:val="0"/>
      <w:spacing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201F-BAFD-4466-8B78-89B64FE0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7334</Words>
  <Characters>44004</Characters>
  <Application>Microsoft Office Word</Application>
  <DocSecurity>0</DocSecurity>
  <Lines>366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PAULKATE</Company>
  <LinksUpToDate>false</LinksUpToDate>
  <CharactersWithSpaces>51236</CharactersWithSpaces>
  <SharedDoc>false</SharedDoc>
  <HLinks>
    <vt:vector size="216" baseType="variant">
      <vt:variant>
        <vt:i4>1114167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_Toc201828663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_Toc201828662</vt:lpwstr>
      </vt:variant>
      <vt:variant>
        <vt:i4>1114167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_Toc201828661</vt:lpwstr>
      </vt:variant>
      <vt:variant>
        <vt:i4>1114167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_Toc201828660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_Toc201828659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_Toc201828658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_Toc201828657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_Toc201828656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_Toc201828655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_Toc201828653</vt:lpwstr>
      </vt:variant>
      <vt:variant>
        <vt:i4>1179703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_Toc201828652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_Toc201828651</vt:lpwstr>
      </vt:variant>
      <vt:variant>
        <vt:i4>1179703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_Toc201828650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_Toc201828649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_Toc201828648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_Toc201828647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_Toc201828646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_Toc201828645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_Toc201828644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_Toc201828643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_Toc201828642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_Toc201828641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_Toc201828640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_Toc201828639</vt:lpwstr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_Toc201828638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_Toc201828637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_Toc201828636</vt:lpwstr>
      </vt:variant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_Toc201828635</vt:lpwstr>
      </vt:variant>
      <vt:variant>
        <vt:i4>1310775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_Toc201828634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_Toc201828633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_Toc201828632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_Toc201828631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_Toc201828630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_Toc201828629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_Toc201828628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_Toc201828627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Olszewska</dc:creator>
  <cp:keywords/>
  <cp:lastModifiedBy>Katarzyna Wąsowicz</cp:lastModifiedBy>
  <cp:revision>2</cp:revision>
  <cp:lastPrinted>2025-07-07T10:15:00Z</cp:lastPrinted>
  <dcterms:created xsi:type="dcterms:W3CDTF">2025-07-10T11:39:00Z</dcterms:created>
  <dcterms:modified xsi:type="dcterms:W3CDTF">2025-07-10T11:39:00Z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</Properties>
</file>