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35CB" w14:textId="4EDD75B8" w:rsidR="00BF20FC" w:rsidRPr="00C2266A" w:rsidRDefault="00C2266A" w:rsidP="00C2266A">
      <w:pPr>
        <w:spacing w:after="48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ZARZĄDZENIE N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r </w:t>
      </w:r>
      <w:r w:rsidR="00571D3B">
        <w:rPr>
          <w:rFonts w:ascii="Arial" w:eastAsia="Times New Roman" w:hAnsi="Arial" w:cs="Arial"/>
          <w:sz w:val="24"/>
          <w:szCs w:val="24"/>
        </w:rPr>
        <w:t>362</w:t>
      </w:r>
      <w:r>
        <w:rPr>
          <w:rFonts w:ascii="Arial" w:eastAsia="Times New Roman" w:hAnsi="Arial" w:cs="Arial"/>
          <w:sz w:val="24"/>
          <w:szCs w:val="24"/>
        </w:rPr>
        <w:t>/2023</w:t>
      </w:r>
      <w:r w:rsidR="00BF20FC" w:rsidRPr="00C2266A">
        <w:rPr>
          <w:rFonts w:ascii="Arial" w:eastAsia="Times New Roman" w:hAnsi="Arial" w:cs="Arial"/>
          <w:sz w:val="24"/>
          <w:szCs w:val="24"/>
        </w:rPr>
        <w:br/>
        <w:t xml:space="preserve">Rektora Politechniki Częstochowskiej </w:t>
      </w:r>
      <w:r w:rsidR="00BF20FC" w:rsidRPr="00C2266A">
        <w:rPr>
          <w:rFonts w:ascii="Arial" w:eastAsia="Times New Roman" w:hAnsi="Arial" w:cs="Arial"/>
          <w:sz w:val="24"/>
          <w:szCs w:val="24"/>
        </w:rPr>
        <w:br/>
        <w:t>z</w:t>
      </w:r>
      <w:r w:rsidR="000D76CD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="0029090B" w:rsidRPr="00C2266A">
        <w:rPr>
          <w:rFonts w:ascii="Arial" w:eastAsia="Times New Roman" w:hAnsi="Arial" w:cs="Arial"/>
          <w:sz w:val="24"/>
          <w:szCs w:val="24"/>
        </w:rPr>
        <w:t xml:space="preserve">dnia </w:t>
      </w:r>
      <w:r w:rsidR="0081114D" w:rsidRPr="0081114D">
        <w:rPr>
          <w:rFonts w:ascii="Arial" w:eastAsia="Times New Roman" w:hAnsi="Arial" w:cs="Arial"/>
          <w:sz w:val="24"/>
          <w:szCs w:val="24"/>
        </w:rPr>
        <w:t>8</w:t>
      </w:r>
      <w:r>
        <w:rPr>
          <w:rFonts w:ascii="Arial" w:eastAsia="Times New Roman" w:hAnsi="Arial" w:cs="Arial"/>
          <w:sz w:val="24"/>
          <w:szCs w:val="24"/>
        </w:rPr>
        <w:t xml:space="preserve"> marca 2023</w:t>
      </w:r>
      <w:r w:rsidR="00A708BF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="00BF20FC" w:rsidRPr="00C2266A">
        <w:rPr>
          <w:rFonts w:ascii="Arial" w:eastAsia="Times New Roman" w:hAnsi="Arial" w:cs="Arial"/>
          <w:sz w:val="24"/>
          <w:szCs w:val="24"/>
        </w:rPr>
        <w:t>roku</w:t>
      </w:r>
    </w:p>
    <w:p w14:paraId="13F2BE3C" w14:textId="47EF005E" w:rsidR="00BF20FC" w:rsidRPr="00C2266A" w:rsidRDefault="00300EF6" w:rsidP="00C2266A">
      <w:pPr>
        <w:spacing w:after="480" w:line="360" w:lineRule="auto"/>
        <w:ind w:left="1412" w:hanging="1412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w sprawie</w:t>
      </w:r>
      <w:r w:rsidR="00A708BF" w:rsidRPr="00C2266A">
        <w:rPr>
          <w:rFonts w:ascii="Arial" w:eastAsia="Times New Roman" w:hAnsi="Arial" w:cs="Arial"/>
          <w:sz w:val="24"/>
          <w:szCs w:val="24"/>
        </w:rPr>
        <w:t>:</w:t>
      </w:r>
      <w:r w:rsidR="00A708BF" w:rsidRPr="00C2266A">
        <w:rPr>
          <w:rFonts w:ascii="Arial" w:eastAsia="Times New Roman" w:hAnsi="Arial" w:cs="Arial"/>
          <w:sz w:val="24"/>
          <w:szCs w:val="24"/>
        </w:rPr>
        <w:tab/>
        <w:t>zasad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 rekrutacji i zatrudniania pracowników niebędących </w:t>
      </w:r>
      <w:r w:rsidRPr="00C2266A">
        <w:rPr>
          <w:rFonts w:ascii="Arial" w:eastAsia="Times New Roman" w:hAnsi="Arial" w:cs="Arial"/>
          <w:sz w:val="24"/>
          <w:szCs w:val="24"/>
        </w:rPr>
        <w:t xml:space="preserve">nauczycielami </w:t>
      </w:r>
      <w:r w:rsidR="00BF20FC" w:rsidRPr="00C2266A">
        <w:rPr>
          <w:rFonts w:ascii="Arial" w:eastAsia="Times New Roman" w:hAnsi="Arial" w:cs="Arial"/>
          <w:sz w:val="24"/>
          <w:szCs w:val="24"/>
        </w:rPr>
        <w:t>akademickimi w Politechnice Częstochowskiej</w:t>
      </w:r>
    </w:p>
    <w:p w14:paraId="6278C3C9" w14:textId="7C92AEC4" w:rsidR="00BF20FC" w:rsidRPr="00C2266A" w:rsidRDefault="00BF20FC" w:rsidP="00571D3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W celu racjonalnego i transparentnego zatrudniania pracowników oraz pozyskiwania najlepszych kandydatów do pracy w Politechnice Częstochowskiej, na podstawie art. 23 ust. </w:t>
      </w:r>
      <w:r w:rsidR="002E6704" w:rsidRPr="00C2266A">
        <w:rPr>
          <w:rFonts w:ascii="Arial" w:eastAsia="Times New Roman" w:hAnsi="Arial" w:cs="Arial"/>
          <w:sz w:val="24"/>
          <w:szCs w:val="24"/>
        </w:rPr>
        <w:t>2 pkt 7</w:t>
      </w:r>
      <w:r w:rsidRPr="00C2266A">
        <w:rPr>
          <w:rFonts w:ascii="Arial" w:eastAsia="Times New Roman" w:hAnsi="Arial" w:cs="Arial"/>
          <w:sz w:val="24"/>
          <w:szCs w:val="24"/>
        </w:rPr>
        <w:t xml:space="preserve"> ustawy z dnia 20 lipca 2018 r. </w:t>
      </w:r>
      <w:r w:rsidR="005F67B2">
        <w:rPr>
          <w:rFonts w:ascii="Arial" w:eastAsia="Times New Roman" w:hAnsi="Arial" w:cs="Arial"/>
          <w:sz w:val="24"/>
          <w:szCs w:val="24"/>
        </w:rPr>
        <w:t>–</w:t>
      </w:r>
      <w:r w:rsidR="006D141E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  <w:lang w:eastAsia="pl-PL"/>
        </w:rPr>
        <w:t xml:space="preserve">Prawo o szkolnictwie wyższym i nauce </w:t>
      </w:r>
      <w:r w:rsidR="005F67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2266A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4762AC" w:rsidRPr="00C2266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2F2B07" w:rsidRPr="00C226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62AC" w:rsidRPr="00C2266A">
        <w:rPr>
          <w:rFonts w:ascii="Arial" w:eastAsia="Times New Roman" w:hAnsi="Arial" w:cs="Arial"/>
          <w:sz w:val="24"/>
          <w:szCs w:val="24"/>
          <w:lang w:eastAsia="pl-PL"/>
        </w:rPr>
        <w:t>j</w:t>
      </w:r>
      <w:proofErr w:type="spellEnd"/>
      <w:r w:rsidR="004762AC" w:rsidRPr="00C226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D141E" w:rsidRPr="00C2266A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024E92" w:rsidRPr="00C2266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D141E" w:rsidRPr="00C2266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C2266A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E6704" w:rsidRPr="00C2266A">
        <w:rPr>
          <w:rFonts w:ascii="Arial" w:eastAsia="Times New Roman" w:hAnsi="Arial" w:cs="Arial"/>
          <w:sz w:val="24"/>
          <w:szCs w:val="24"/>
          <w:lang w:eastAsia="pl-PL"/>
        </w:rPr>
        <w:t>574</w:t>
      </w:r>
      <w:r w:rsidR="00867A69" w:rsidRPr="00C226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2266A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C2266A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C2266A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300EF6" w:rsidRPr="00C226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ustalam następujące zasady rekrutacji</w:t>
      </w:r>
      <w:r w:rsidR="003C67A8" w:rsidRPr="00C2266A">
        <w:rPr>
          <w:rFonts w:ascii="Arial" w:eastAsia="Times New Roman" w:hAnsi="Arial" w:cs="Arial"/>
          <w:sz w:val="24"/>
          <w:szCs w:val="24"/>
        </w:rPr>
        <w:t xml:space="preserve"> i</w:t>
      </w:r>
      <w:r w:rsidR="005F67B2">
        <w:rPr>
          <w:rFonts w:ascii="Arial" w:eastAsia="Times New Roman" w:hAnsi="Arial" w:cs="Arial"/>
          <w:sz w:val="24"/>
          <w:szCs w:val="24"/>
        </w:rPr>
        <w:t> </w:t>
      </w:r>
      <w:r w:rsidR="003C67A8" w:rsidRPr="00C2266A">
        <w:rPr>
          <w:rFonts w:ascii="Arial" w:eastAsia="Times New Roman" w:hAnsi="Arial" w:cs="Arial"/>
          <w:sz w:val="24"/>
          <w:szCs w:val="24"/>
        </w:rPr>
        <w:t>zatrudniania</w:t>
      </w:r>
      <w:r w:rsidRPr="00C2266A">
        <w:rPr>
          <w:rFonts w:ascii="Arial" w:eastAsia="Times New Roman" w:hAnsi="Arial" w:cs="Arial"/>
          <w:sz w:val="24"/>
          <w:szCs w:val="24"/>
        </w:rPr>
        <w:t xml:space="preserve"> pracowników niebędących nauczycielami akademickimi:</w:t>
      </w:r>
    </w:p>
    <w:p w14:paraId="4DFBD481" w14:textId="324B67B4" w:rsidR="00BF20FC" w:rsidRPr="00C2266A" w:rsidRDefault="00BF20FC" w:rsidP="00C2266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§</w:t>
      </w:r>
      <w:r w:rsidR="002A47EA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 xml:space="preserve">1 </w:t>
      </w:r>
    </w:p>
    <w:p w14:paraId="7BD29880" w14:textId="6EF195F6" w:rsidR="00C530C7" w:rsidRPr="00C2266A" w:rsidRDefault="00BF20FC" w:rsidP="005F67B2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Każde pierwsze zatrudnienie pracownika niebędącego nauczycielem akademickim następuje po przeprowadze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niu postępowania rekrutacyjnego, zwanego dalej </w:t>
      </w:r>
      <w:r w:rsidR="005F67B2">
        <w:rPr>
          <w:rFonts w:ascii="Arial" w:eastAsia="Times New Roman" w:hAnsi="Arial" w:cs="Arial"/>
          <w:sz w:val="24"/>
          <w:szCs w:val="24"/>
        </w:rPr>
        <w:t>„</w:t>
      </w:r>
      <w:r w:rsidR="00300EF6" w:rsidRPr="00C2266A">
        <w:rPr>
          <w:rFonts w:ascii="Arial" w:eastAsia="Times New Roman" w:hAnsi="Arial" w:cs="Arial"/>
          <w:sz w:val="24"/>
          <w:szCs w:val="24"/>
        </w:rPr>
        <w:t>procedurą rekrutacyjną</w:t>
      </w:r>
      <w:r w:rsidR="005F67B2">
        <w:rPr>
          <w:rFonts w:ascii="Arial" w:eastAsia="Times New Roman" w:hAnsi="Arial" w:cs="Arial"/>
          <w:sz w:val="24"/>
          <w:szCs w:val="24"/>
        </w:rPr>
        <w:t>”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, </w:t>
      </w:r>
      <w:r w:rsidRPr="00C2266A">
        <w:rPr>
          <w:rFonts w:ascii="Arial" w:eastAsia="Times New Roman" w:hAnsi="Arial" w:cs="Arial"/>
          <w:sz w:val="24"/>
          <w:szCs w:val="24"/>
        </w:rPr>
        <w:t>na zasadach ok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reślonych </w:t>
      </w:r>
      <w:r w:rsidRPr="00C2266A">
        <w:rPr>
          <w:rFonts w:ascii="Arial" w:eastAsia="Times New Roman" w:hAnsi="Arial" w:cs="Arial"/>
          <w:sz w:val="24"/>
          <w:szCs w:val="24"/>
        </w:rPr>
        <w:t xml:space="preserve">w niniejszym </w:t>
      </w:r>
      <w:r w:rsidR="00300EF6" w:rsidRPr="00C2266A">
        <w:rPr>
          <w:rFonts w:ascii="Arial" w:eastAsia="Times New Roman" w:hAnsi="Arial" w:cs="Arial"/>
          <w:sz w:val="24"/>
          <w:szCs w:val="24"/>
        </w:rPr>
        <w:t>z</w:t>
      </w:r>
      <w:r w:rsidRPr="00C2266A">
        <w:rPr>
          <w:rFonts w:ascii="Arial" w:eastAsia="Times New Roman" w:hAnsi="Arial" w:cs="Arial"/>
          <w:sz w:val="24"/>
          <w:szCs w:val="24"/>
        </w:rPr>
        <w:t xml:space="preserve">arządzeniu, </w:t>
      </w:r>
      <w:r w:rsidR="00B4408C" w:rsidRPr="00C2266A">
        <w:rPr>
          <w:rFonts w:ascii="Arial" w:eastAsia="Times New Roman" w:hAnsi="Arial" w:cs="Arial"/>
          <w:sz w:val="24"/>
          <w:szCs w:val="24"/>
        </w:rPr>
        <w:br/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z zastrzeżeniem </w:t>
      </w:r>
      <w:r w:rsidRPr="00C2266A">
        <w:rPr>
          <w:rFonts w:ascii="Arial" w:eastAsia="Times New Roman" w:hAnsi="Arial" w:cs="Arial"/>
          <w:sz w:val="24"/>
          <w:szCs w:val="24"/>
        </w:rPr>
        <w:t>§ 2</w:t>
      </w:r>
      <w:r w:rsidR="00423AEA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ust. 2.</w:t>
      </w:r>
    </w:p>
    <w:p w14:paraId="4CB1C9D7" w14:textId="6C799DCA" w:rsidR="003C67A8" w:rsidRPr="00C2266A" w:rsidRDefault="00C530C7" w:rsidP="005F67B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Rektor z własnej inicjatywy, d</w:t>
      </w:r>
      <w:r w:rsidR="00300EF6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ziekani, prorektorzy, kanclerz, k</w:t>
      </w:r>
      <w:r w:rsidR="00BF20FC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ierownicy jednostek organizacyjnych, według właściwości działania w zakresie nadzoru nad podległym personelem i organizowaniem pracy, przesyłają do Działu Kadr, Płac i Spraw Socjaln</w:t>
      </w:r>
      <w:r w:rsidR="00EB0598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ych</w:t>
      </w:r>
      <w:r w:rsidR="003C67A8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D141E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pismo przewodnie kierowane do r</w:t>
      </w:r>
      <w:r w:rsidR="00BF20FC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ekto</w:t>
      </w:r>
      <w:r w:rsidR="007129F0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ra</w:t>
      </w:r>
      <w:r w:rsidR="002E6704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prośbą </w:t>
      </w:r>
      <w:r w:rsidR="00177861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o zatrudnienie pracownika wraz z uzasadnieniem.</w:t>
      </w:r>
      <w:r w:rsidR="003C67A8" w:rsidRPr="00C226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7A8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Rektor, po </w:t>
      </w:r>
      <w:r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analizie </w:t>
      </w:r>
      <w:r w:rsidR="003C67A8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racjonalności </w:t>
      </w:r>
      <w:r w:rsidR="003C67A8" w:rsidRPr="00C2266A">
        <w:rPr>
          <w:rFonts w:ascii="Arial" w:eastAsia="Times New Roman" w:hAnsi="Arial" w:cs="Arial"/>
          <w:sz w:val="24"/>
          <w:szCs w:val="24"/>
        </w:rPr>
        <w:t>zatrudnienia, wyraża zgodę na ogłaszanie przez Dział Kadr, Płac i Spraw Socjalnych postępowania rekrutacyjnego bądź zwraca wniosek wnioskodawcy jako niezasadny lub w celu jego uzupełnienia.</w:t>
      </w:r>
    </w:p>
    <w:p w14:paraId="0D41CA78" w14:textId="7B1A5DDB" w:rsidR="00FE5A7F" w:rsidRPr="00C2266A" w:rsidRDefault="003C67A8" w:rsidP="005F67B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Po uzyskaniu zgody </w:t>
      </w:r>
      <w:r w:rsidR="005F67B2">
        <w:rPr>
          <w:rFonts w:ascii="Arial" w:eastAsia="Times New Roman" w:hAnsi="Arial" w:cs="Arial"/>
          <w:sz w:val="24"/>
          <w:szCs w:val="24"/>
        </w:rPr>
        <w:t>r</w:t>
      </w:r>
      <w:r w:rsidRPr="00C2266A">
        <w:rPr>
          <w:rFonts w:ascii="Arial" w:eastAsia="Times New Roman" w:hAnsi="Arial" w:cs="Arial"/>
          <w:sz w:val="24"/>
          <w:szCs w:val="24"/>
        </w:rPr>
        <w:t>ektora do Działu Kadr, Płac i Spraw Socjalnych są przesyłane następujące dokumenty:</w:t>
      </w:r>
    </w:p>
    <w:p w14:paraId="5566BBC9" w14:textId="77296146" w:rsidR="00FE5A7F" w:rsidRPr="00C2266A" w:rsidRDefault="00FE5A7F" w:rsidP="00C2266A">
      <w:pPr>
        <w:pStyle w:val="Akapitzlist"/>
        <w:numPr>
          <w:ilvl w:val="0"/>
          <w:numId w:val="16"/>
        </w:numPr>
        <w:spacing w:after="20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w</w:t>
      </w:r>
      <w:r w:rsidR="00BF20FC" w:rsidRPr="00C2266A">
        <w:rPr>
          <w:rFonts w:ascii="Arial" w:eastAsia="Times New Roman" w:hAnsi="Arial" w:cs="Arial"/>
          <w:sz w:val="24"/>
          <w:szCs w:val="24"/>
        </w:rPr>
        <w:t>nios</w:t>
      </w:r>
      <w:r w:rsidRPr="00C2266A">
        <w:rPr>
          <w:rFonts w:ascii="Arial" w:eastAsia="Times New Roman" w:hAnsi="Arial" w:cs="Arial"/>
          <w:sz w:val="24"/>
          <w:szCs w:val="24"/>
        </w:rPr>
        <w:t>e</w:t>
      </w:r>
      <w:r w:rsidR="00BF20FC" w:rsidRPr="00C2266A">
        <w:rPr>
          <w:rFonts w:ascii="Arial" w:eastAsia="Times New Roman" w:hAnsi="Arial" w:cs="Arial"/>
          <w:sz w:val="24"/>
          <w:szCs w:val="24"/>
        </w:rPr>
        <w:t>k</w:t>
      </w:r>
      <w:r w:rsidRPr="00C2266A">
        <w:rPr>
          <w:rFonts w:ascii="Arial" w:eastAsia="Times New Roman" w:hAnsi="Arial" w:cs="Arial"/>
          <w:sz w:val="24"/>
          <w:szCs w:val="24"/>
        </w:rPr>
        <w:t xml:space="preserve"> o przyjęcie nowego pracownika </w:t>
      </w:r>
      <w:r w:rsidR="002A47EA" w:rsidRPr="00C2266A">
        <w:rPr>
          <w:rFonts w:ascii="Arial" w:eastAsia="Times New Roman" w:hAnsi="Arial" w:cs="Arial"/>
          <w:sz w:val="24"/>
          <w:szCs w:val="24"/>
        </w:rPr>
        <w:t>(w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zór </w:t>
      </w:r>
      <w:r w:rsidR="006D141E" w:rsidRPr="00C2266A">
        <w:rPr>
          <w:rFonts w:ascii="Arial" w:eastAsia="Times New Roman" w:hAnsi="Arial" w:cs="Arial"/>
          <w:sz w:val="24"/>
          <w:szCs w:val="24"/>
        </w:rPr>
        <w:t xml:space="preserve">wniosku </w:t>
      </w:r>
      <w:r w:rsidR="005F67B2">
        <w:rPr>
          <w:rFonts w:ascii="Arial" w:eastAsia="Times New Roman" w:hAnsi="Arial" w:cs="Arial"/>
          <w:sz w:val="24"/>
          <w:szCs w:val="24"/>
        </w:rPr>
        <w:t>według</w:t>
      </w:r>
      <w:r w:rsidR="002A47EA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Załącznik</w:t>
      </w:r>
      <w:r w:rsidR="005F67B2">
        <w:rPr>
          <w:rFonts w:ascii="Arial" w:eastAsia="Times New Roman" w:hAnsi="Arial" w:cs="Arial"/>
          <w:sz w:val="24"/>
          <w:szCs w:val="24"/>
        </w:rPr>
        <w:t>a</w:t>
      </w:r>
      <w:r w:rsidRPr="00C2266A">
        <w:rPr>
          <w:rFonts w:ascii="Arial" w:eastAsia="Times New Roman" w:hAnsi="Arial" w:cs="Arial"/>
          <w:sz w:val="24"/>
          <w:szCs w:val="24"/>
        </w:rPr>
        <w:t xml:space="preserve"> nr 1);</w:t>
      </w:r>
    </w:p>
    <w:p w14:paraId="0F31D1D5" w14:textId="2BD98FD9" w:rsidR="00BF20FC" w:rsidRPr="00C2266A" w:rsidRDefault="00177861" w:rsidP="00C2266A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wzór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 ogłoszeni</w:t>
      </w:r>
      <w:r w:rsidRPr="00C2266A">
        <w:rPr>
          <w:rFonts w:ascii="Arial" w:eastAsia="Times New Roman" w:hAnsi="Arial" w:cs="Arial"/>
          <w:sz w:val="24"/>
          <w:szCs w:val="24"/>
        </w:rPr>
        <w:t>a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 o pracę </w:t>
      </w:r>
      <w:r w:rsidR="00FE5A7F" w:rsidRPr="00C2266A">
        <w:rPr>
          <w:rFonts w:ascii="Arial" w:eastAsia="Times New Roman" w:hAnsi="Arial" w:cs="Arial"/>
          <w:sz w:val="24"/>
          <w:szCs w:val="24"/>
        </w:rPr>
        <w:t xml:space="preserve">(wzór ogłoszenia </w:t>
      </w:r>
      <w:r w:rsidR="005F67B2">
        <w:rPr>
          <w:rFonts w:ascii="Arial" w:eastAsia="Times New Roman" w:hAnsi="Arial" w:cs="Arial"/>
          <w:sz w:val="24"/>
          <w:szCs w:val="24"/>
        </w:rPr>
        <w:t xml:space="preserve">według </w:t>
      </w:r>
      <w:r w:rsidR="00BF20FC" w:rsidRPr="00C2266A">
        <w:rPr>
          <w:rFonts w:ascii="Arial" w:eastAsia="Times New Roman" w:hAnsi="Arial" w:cs="Arial"/>
          <w:sz w:val="24"/>
          <w:szCs w:val="24"/>
        </w:rPr>
        <w:t>Załącznik</w:t>
      </w:r>
      <w:r w:rsidR="005F67B2">
        <w:rPr>
          <w:rFonts w:ascii="Arial" w:eastAsia="Times New Roman" w:hAnsi="Arial" w:cs="Arial"/>
          <w:sz w:val="24"/>
          <w:szCs w:val="24"/>
        </w:rPr>
        <w:t>a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 nr 2</w:t>
      </w:r>
      <w:r w:rsidR="00FE5A7F" w:rsidRPr="00C2266A">
        <w:rPr>
          <w:rFonts w:ascii="Arial" w:eastAsia="Times New Roman" w:hAnsi="Arial" w:cs="Arial"/>
          <w:sz w:val="24"/>
          <w:szCs w:val="24"/>
        </w:rPr>
        <w:t>)</w:t>
      </w:r>
      <w:r w:rsidR="00BF20FC" w:rsidRPr="00C2266A">
        <w:rPr>
          <w:rFonts w:ascii="Arial" w:eastAsia="Times New Roman" w:hAnsi="Arial" w:cs="Arial"/>
          <w:sz w:val="24"/>
          <w:szCs w:val="24"/>
        </w:rPr>
        <w:t>.</w:t>
      </w:r>
    </w:p>
    <w:p w14:paraId="286D27E1" w14:textId="5D9C0A33" w:rsidR="00BF20FC" w:rsidRPr="00C2266A" w:rsidRDefault="00BF20FC" w:rsidP="00C2266A">
      <w:pPr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§ 2</w:t>
      </w:r>
    </w:p>
    <w:p w14:paraId="7E9F9E4E" w14:textId="5F75FC9F" w:rsidR="00BF20FC" w:rsidRPr="00C2266A" w:rsidRDefault="00BF20FC" w:rsidP="00C2266A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Po otrzymaniu </w:t>
      </w:r>
      <w:r w:rsidR="005F67B2">
        <w:rPr>
          <w:rFonts w:ascii="Arial" w:eastAsia="Times New Roman" w:hAnsi="Arial" w:cs="Arial"/>
          <w:sz w:val="24"/>
          <w:szCs w:val="24"/>
        </w:rPr>
        <w:t>Z</w:t>
      </w:r>
      <w:r w:rsidR="003C67A8" w:rsidRPr="00C2266A">
        <w:rPr>
          <w:rFonts w:ascii="Arial" w:eastAsia="Times New Roman" w:hAnsi="Arial" w:cs="Arial"/>
          <w:sz w:val="24"/>
          <w:szCs w:val="24"/>
        </w:rPr>
        <w:t>ałączników nr 1 i 2</w:t>
      </w:r>
      <w:r w:rsidRPr="00C2266A">
        <w:rPr>
          <w:rFonts w:ascii="Arial" w:eastAsia="Times New Roman" w:hAnsi="Arial" w:cs="Arial"/>
          <w:sz w:val="24"/>
          <w:szCs w:val="24"/>
        </w:rPr>
        <w:t xml:space="preserve"> Dział Kadr, Płac i Spraw Socjalnych ogłasza postępowanie rekrutacyjne, zamieszczając ogłoszenie o</w:t>
      </w:r>
      <w:r w:rsidR="005F67B2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 xml:space="preserve">poszukiwaniu pracownika na </w:t>
      </w:r>
      <w:bookmarkStart w:id="0" w:name="_GoBack"/>
      <w:bookmarkEnd w:id="0"/>
      <w:r w:rsidRPr="00C2266A">
        <w:rPr>
          <w:rFonts w:ascii="Arial" w:eastAsia="Times New Roman" w:hAnsi="Arial" w:cs="Arial"/>
          <w:sz w:val="24"/>
          <w:szCs w:val="24"/>
        </w:rPr>
        <w:lastRenderedPageBreak/>
        <w:t>stronie internetowej BIP PCz</w:t>
      </w:r>
      <w:r w:rsidR="003C67A8" w:rsidRPr="00C2266A">
        <w:rPr>
          <w:rFonts w:ascii="Arial" w:eastAsia="Times New Roman" w:hAnsi="Arial" w:cs="Arial"/>
          <w:sz w:val="24"/>
          <w:szCs w:val="24"/>
        </w:rPr>
        <w:t xml:space="preserve"> oraz na portalu rekrutacyjnym</w:t>
      </w:r>
      <w:r w:rsidRPr="00C2266A">
        <w:rPr>
          <w:rFonts w:ascii="Arial" w:eastAsia="Times New Roman" w:hAnsi="Arial" w:cs="Arial"/>
          <w:sz w:val="24"/>
          <w:szCs w:val="24"/>
        </w:rPr>
        <w:t>, określając stanowisko, wymagania konieczne i</w:t>
      </w:r>
      <w:r w:rsidR="005F67B2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dodatkowe oraz termin nadsyłania ofert.</w:t>
      </w:r>
    </w:p>
    <w:p w14:paraId="4C88FFAF" w14:textId="77777777" w:rsidR="00BF20FC" w:rsidRPr="00C2266A" w:rsidRDefault="00BF20FC" w:rsidP="00C2266A">
      <w:pPr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Nie podlega procedurze rekrutacyjnej zatrudnienie:</w:t>
      </w:r>
    </w:p>
    <w:p w14:paraId="3EC5C566" w14:textId="77777777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będące przedłużeniem już zawartej umowy;</w:t>
      </w:r>
    </w:p>
    <w:p w14:paraId="4432B851" w14:textId="77777777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na zastępstwo;</w:t>
      </w:r>
    </w:p>
    <w:p w14:paraId="68D5C23B" w14:textId="77777777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na czas określony, gdzie finansowanie następuje z budżetu projektów finansowanych ze środków zewnętrznych;</w:t>
      </w:r>
    </w:p>
    <w:p w14:paraId="6B894439" w14:textId="07B94343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na umowy cywilnoprawne, po wcześniejszej konsultacji z Działem Kadr, Płac i</w:t>
      </w:r>
      <w:r w:rsidR="005F67B2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>Spraw Socjalnych na stanowiska administracyjne i obsługi;</w:t>
      </w:r>
    </w:p>
    <w:p w14:paraId="0C0B230A" w14:textId="2577F277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na stanowisk</w:t>
      </w:r>
      <w:r w:rsidR="005F67B2">
        <w:rPr>
          <w:rFonts w:ascii="Arial" w:eastAsia="Times New Roman" w:hAnsi="Arial" w:cs="Arial"/>
          <w:sz w:val="24"/>
          <w:szCs w:val="24"/>
        </w:rPr>
        <w:t>u</w:t>
      </w:r>
      <w:r w:rsidRPr="00C2266A">
        <w:rPr>
          <w:rFonts w:ascii="Arial" w:eastAsia="Times New Roman" w:hAnsi="Arial" w:cs="Arial"/>
          <w:sz w:val="24"/>
          <w:szCs w:val="24"/>
        </w:rPr>
        <w:t xml:space="preserve"> radcy pr</w:t>
      </w:r>
      <w:r w:rsidR="00F81F69" w:rsidRPr="00C2266A">
        <w:rPr>
          <w:rFonts w:ascii="Arial" w:eastAsia="Times New Roman" w:hAnsi="Arial" w:cs="Arial"/>
          <w:sz w:val="24"/>
          <w:szCs w:val="24"/>
        </w:rPr>
        <w:t xml:space="preserve">awnego, rzecznika patentowego, </w:t>
      </w:r>
      <w:r w:rsidRPr="00C2266A">
        <w:rPr>
          <w:rFonts w:ascii="Arial" w:eastAsia="Times New Roman" w:hAnsi="Arial" w:cs="Arial"/>
          <w:sz w:val="24"/>
          <w:szCs w:val="24"/>
        </w:rPr>
        <w:t>inspektora nadzoru budowlanego, audytora wewnętrznego, jeżeli istnieje pilna potrzeba niezwłocznego zaa</w:t>
      </w:r>
      <w:r w:rsidR="00300EF6" w:rsidRPr="00C2266A">
        <w:rPr>
          <w:rFonts w:ascii="Arial" w:eastAsia="Times New Roman" w:hAnsi="Arial" w:cs="Arial"/>
          <w:sz w:val="24"/>
          <w:szCs w:val="24"/>
        </w:rPr>
        <w:t>ngażowania na tych stanowiskach</w:t>
      </w:r>
      <w:r w:rsidRPr="00C2266A">
        <w:rPr>
          <w:rFonts w:ascii="Arial" w:eastAsia="Times New Roman" w:hAnsi="Arial" w:cs="Arial"/>
          <w:sz w:val="24"/>
          <w:szCs w:val="24"/>
        </w:rPr>
        <w:t xml:space="preserve"> oraz zatrudnienie na innych kluczowych stanowiskach, jeżeli od osoby zatrudnianej 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jest </w:t>
      </w:r>
      <w:r w:rsidRPr="00C2266A">
        <w:rPr>
          <w:rFonts w:ascii="Arial" w:eastAsia="Times New Roman" w:hAnsi="Arial" w:cs="Arial"/>
          <w:sz w:val="24"/>
          <w:szCs w:val="24"/>
        </w:rPr>
        <w:t>wymagane szczególne doświadczenie i szczególne uprawnienia;</w:t>
      </w:r>
    </w:p>
    <w:p w14:paraId="224BF281" w14:textId="007C7891" w:rsidR="00BF20FC" w:rsidRPr="00C2266A" w:rsidRDefault="00BF20FC" w:rsidP="00C2266A">
      <w:pPr>
        <w:numPr>
          <w:ilvl w:val="0"/>
          <w:numId w:val="14"/>
        </w:numPr>
        <w:spacing w:after="200" w:line="360" w:lineRule="auto"/>
        <w:ind w:left="851" w:hanging="425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osoby odbywającej staż za pośrednictwem Powiatowego Urzędu Pracy, jeżeli konieczność zawarcia umowy o pracę wynika z zawartego z Powiatowym</w:t>
      </w:r>
      <w:r w:rsidR="00B4408C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Urzędem Pracy porozumienia.</w:t>
      </w:r>
    </w:p>
    <w:p w14:paraId="56A2F75C" w14:textId="04579AA7" w:rsidR="00BF20FC" w:rsidRPr="00C2266A" w:rsidRDefault="00BF20FC" w:rsidP="00C2266A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Rektor może zwolnić z konieczności ogłoszenia informacji o rekrutacji w</w:t>
      </w:r>
      <w:r w:rsidR="005F67B2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zakresie zatrudnienia pracownika obsługi i administracji pod warunkiem, że zatrudnienie ze względu na działanie jednostki musi nastąpić niezwłocznie.</w:t>
      </w:r>
    </w:p>
    <w:p w14:paraId="0705C4DC" w14:textId="77777777" w:rsidR="00BF20FC" w:rsidRPr="00C2266A" w:rsidRDefault="00BF20FC" w:rsidP="00C2266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§ 3</w:t>
      </w:r>
    </w:p>
    <w:p w14:paraId="45558673" w14:textId="0ED6C25B" w:rsidR="00BF20FC" w:rsidRPr="00C2266A" w:rsidRDefault="00BF20FC" w:rsidP="009929D0">
      <w:pPr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W związku z procedurą rekrutacyjną Dział Kadr, Płac i Spraw Socjalnych gromadzi </w:t>
      </w:r>
      <w:r w:rsidRPr="00C2266A">
        <w:rPr>
          <w:rFonts w:ascii="Arial" w:eastAsia="Times New Roman" w:hAnsi="Arial" w:cs="Arial"/>
          <w:sz w:val="24"/>
          <w:szCs w:val="24"/>
        </w:rPr>
        <w:br/>
        <w:t xml:space="preserve">i przechowuje oferty złożone przez uczestników postępowania </w:t>
      </w:r>
      <w:r w:rsidR="007129F0" w:rsidRPr="00C2266A">
        <w:rPr>
          <w:rFonts w:ascii="Arial" w:eastAsia="Times New Roman" w:hAnsi="Arial" w:cs="Arial"/>
          <w:sz w:val="24"/>
          <w:szCs w:val="24"/>
        </w:rPr>
        <w:t xml:space="preserve">rekrutacyjnego </w:t>
      </w:r>
      <w:r w:rsidRPr="00C2266A">
        <w:rPr>
          <w:rFonts w:ascii="Arial" w:eastAsia="Times New Roman" w:hAnsi="Arial" w:cs="Arial"/>
          <w:sz w:val="24"/>
          <w:szCs w:val="24"/>
        </w:rPr>
        <w:t>w</w:t>
      </w:r>
      <w:r w:rsidR="005F67B2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 xml:space="preserve">ramach bieżącej rekrutacji. Po terminie zgłaszania ofert ogłoszenie </w:t>
      </w:r>
      <w:r w:rsidR="007129F0" w:rsidRPr="00C2266A">
        <w:rPr>
          <w:rFonts w:ascii="Arial" w:eastAsia="Times New Roman" w:hAnsi="Arial" w:cs="Arial"/>
          <w:sz w:val="24"/>
          <w:szCs w:val="24"/>
        </w:rPr>
        <w:t>zostaje zarchiwizowane na stronie</w:t>
      </w:r>
      <w:r w:rsidRPr="00C2266A">
        <w:rPr>
          <w:rFonts w:ascii="Arial" w:eastAsia="Times New Roman" w:hAnsi="Arial" w:cs="Arial"/>
          <w:sz w:val="24"/>
          <w:szCs w:val="24"/>
        </w:rPr>
        <w:t xml:space="preserve"> internetowej</w:t>
      </w:r>
      <w:r w:rsidR="007129F0" w:rsidRPr="00C2266A">
        <w:rPr>
          <w:rFonts w:ascii="Arial" w:eastAsia="Times New Roman" w:hAnsi="Arial" w:cs="Arial"/>
          <w:sz w:val="24"/>
          <w:szCs w:val="24"/>
        </w:rPr>
        <w:t xml:space="preserve"> BIP PCz</w:t>
      </w:r>
      <w:r w:rsidRPr="00C2266A">
        <w:rPr>
          <w:rFonts w:ascii="Arial" w:eastAsia="Times New Roman" w:hAnsi="Arial" w:cs="Arial"/>
          <w:sz w:val="24"/>
          <w:szCs w:val="24"/>
        </w:rPr>
        <w:t xml:space="preserve">. Do przeprowadzenia rozmowy kwalifikacyjnej </w:t>
      </w:r>
      <w:r w:rsidR="00300EF6" w:rsidRPr="00C2266A">
        <w:rPr>
          <w:rFonts w:ascii="Arial" w:eastAsia="Times New Roman" w:hAnsi="Arial" w:cs="Arial"/>
          <w:sz w:val="24"/>
          <w:szCs w:val="24"/>
        </w:rPr>
        <w:t xml:space="preserve">można </w:t>
      </w:r>
      <w:r w:rsidRPr="00C2266A">
        <w:rPr>
          <w:rFonts w:ascii="Arial" w:eastAsia="Times New Roman" w:hAnsi="Arial" w:cs="Arial"/>
          <w:sz w:val="24"/>
          <w:szCs w:val="24"/>
        </w:rPr>
        <w:t>zaliczyć te aplikacje, które spełniają wymagania konieczne do zatrudnienia na danym stanowisku.</w:t>
      </w:r>
    </w:p>
    <w:p w14:paraId="7D13B647" w14:textId="53C7D910" w:rsidR="00BF20FC" w:rsidRPr="00C2266A" w:rsidRDefault="00BF20FC" w:rsidP="009929D0">
      <w:pPr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Dokumenty aplikacyjne będą przechowywane w Dziale Kadr, Płac i Spraw Socjalnych przez okres 3 </w:t>
      </w:r>
      <w:r w:rsidR="003C0CF0" w:rsidRPr="00C2266A">
        <w:rPr>
          <w:rFonts w:ascii="Arial" w:eastAsia="Times New Roman" w:hAnsi="Arial" w:cs="Arial"/>
          <w:sz w:val="24"/>
          <w:szCs w:val="24"/>
        </w:rPr>
        <w:t>lat</w:t>
      </w:r>
      <w:r w:rsidRPr="00C2266A">
        <w:rPr>
          <w:rFonts w:ascii="Arial" w:eastAsia="Times New Roman" w:hAnsi="Arial" w:cs="Arial"/>
          <w:sz w:val="24"/>
          <w:szCs w:val="24"/>
        </w:rPr>
        <w:t xml:space="preserve"> od dnia zakończenia procesu rekrutacyjnego. Okres przechowywania </w:t>
      </w:r>
      <w:r w:rsidR="007129F0" w:rsidRPr="00C2266A">
        <w:rPr>
          <w:rFonts w:ascii="Arial" w:eastAsia="Times New Roman" w:hAnsi="Arial" w:cs="Arial"/>
          <w:sz w:val="24"/>
          <w:szCs w:val="24"/>
        </w:rPr>
        <w:t xml:space="preserve">jest </w:t>
      </w:r>
      <w:r w:rsidRPr="00C2266A">
        <w:rPr>
          <w:rFonts w:ascii="Arial" w:eastAsia="Times New Roman" w:hAnsi="Arial" w:cs="Arial"/>
          <w:sz w:val="24"/>
          <w:szCs w:val="24"/>
        </w:rPr>
        <w:t xml:space="preserve">związany </w:t>
      </w:r>
      <w:r w:rsidR="007129F0" w:rsidRPr="00C2266A">
        <w:rPr>
          <w:rFonts w:ascii="Arial" w:eastAsia="Times New Roman" w:hAnsi="Arial" w:cs="Arial"/>
          <w:sz w:val="24"/>
          <w:szCs w:val="24"/>
        </w:rPr>
        <w:t>z</w:t>
      </w:r>
      <w:r w:rsidRPr="00C2266A">
        <w:rPr>
          <w:rFonts w:ascii="Arial" w:eastAsia="Times New Roman" w:hAnsi="Arial" w:cs="Arial"/>
          <w:sz w:val="24"/>
          <w:szCs w:val="24"/>
        </w:rPr>
        <w:t xml:space="preserve"> ewentualnymi roszczeniami lub rezygnacją kandydata wybranego w proce</w:t>
      </w:r>
      <w:r w:rsidR="00F81F69" w:rsidRPr="00C2266A">
        <w:rPr>
          <w:rFonts w:ascii="Arial" w:eastAsia="Times New Roman" w:hAnsi="Arial" w:cs="Arial"/>
          <w:sz w:val="24"/>
          <w:szCs w:val="24"/>
        </w:rPr>
        <w:t>durze rekrutacyjnej</w:t>
      </w:r>
      <w:r w:rsidRPr="00C2266A">
        <w:rPr>
          <w:rFonts w:ascii="Arial" w:eastAsia="Times New Roman" w:hAnsi="Arial" w:cs="Arial"/>
          <w:sz w:val="24"/>
          <w:szCs w:val="24"/>
        </w:rPr>
        <w:t>.</w:t>
      </w:r>
    </w:p>
    <w:p w14:paraId="7844AD16" w14:textId="7561EA82" w:rsidR="00BF20FC" w:rsidRPr="00C2266A" w:rsidRDefault="00BF20FC" w:rsidP="009929D0">
      <w:pPr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lastRenderedPageBreak/>
        <w:t xml:space="preserve">Rozmowy kwalifikacyjne przeprowadza zespół </w:t>
      </w:r>
      <w:r w:rsidR="00F03D62" w:rsidRPr="00C2266A">
        <w:rPr>
          <w:rFonts w:ascii="Arial" w:eastAsia="Times New Roman" w:hAnsi="Arial" w:cs="Arial"/>
          <w:sz w:val="24"/>
          <w:szCs w:val="24"/>
        </w:rPr>
        <w:t xml:space="preserve">ds. oceny kandydatów </w:t>
      </w:r>
      <w:r w:rsidRPr="00C2266A">
        <w:rPr>
          <w:rFonts w:ascii="Arial" w:eastAsia="Times New Roman" w:hAnsi="Arial" w:cs="Arial"/>
          <w:sz w:val="24"/>
          <w:szCs w:val="24"/>
        </w:rPr>
        <w:t>wskazany przez Rektora. Zespół liczy od trzech do pięciu członków, w tym co najmniej jeden członek musi być pracownikiem Działu Kadr, Płac i Spraw Socjalnych. W skład zespołu wchodzą również prz</w:t>
      </w:r>
      <w:r w:rsidR="00EA0C43" w:rsidRPr="00C2266A">
        <w:rPr>
          <w:rFonts w:ascii="Arial" w:eastAsia="Times New Roman" w:hAnsi="Arial" w:cs="Arial"/>
          <w:sz w:val="24"/>
          <w:szCs w:val="24"/>
        </w:rPr>
        <w:t>edstawiciele reprezentatywnych związków z</w:t>
      </w:r>
      <w:r w:rsidRPr="00C2266A">
        <w:rPr>
          <w:rFonts w:ascii="Arial" w:eastAsia="Times New Roman" w:hAnsi="Arial" w:cs="Arial"/>
          <w:sz w:val="24"/>
          <w:szCs w:val="24"/>
        </w:rPr>
        <w:t>awodowych działających w Uczelni. Członkiem zespołu zostaje</w:t>
      </w:r>
      <w:r w:rsidR="009929D0">
        <w:rPr>
          <w:rFonts w:ascii="Arial" w:eastAsia="Times New Roman" w:hAnsi="Arial" w:cs="Arial"/>
          <w:sz w:val="24"/>
          <w:szCs w:val="24"/>
        </w:rPr>
        <w:t>/zostają</w:t>
      </w:r>
      <w:r w:rsidRPr="00C2266A">
        <w:rPr>
          <w:rFonts w:ascii="Arial" w:eastAsia="Times New Roman" w:hAnsi="Arial" w:cs="Arial"/>
          <w:sz w:val="24"/>
          <w:szCs w:val="24"/>
        </w:rPr>
        <w:t xml:space="preserve"> obligatoryjnie osoba</w:t>
      </w:r>
      <w:r w:rsidR="00EA0C43" w:rsidRPr="00C2266A">
        <w:rPr>
          <w:rFonts w:ascii="Arial" w:eastAsia="Times New Roman" w:hAnsi="Arial" w:cs="Arial"/>
          <w:sz w:val="24"/>
          <w:szCs w:val="24"/>
        </w:rPr>
        <w:t>/osoby wskazana/wskazane przez dziekana, prorektora, kanclerza lub k</w:t>
      </w:r>
      <w:r w:rsidRPr="00C2266A">
        <w:rPr>
          <w:rFonts w:ascii="Arial" w:eastAsia="Times New Roman" w:hAnsi="Arial" w:cs="Arial"/>
          <w:sz w:val="24"/>
          <w:szCs w:val="24"/>
        </w:rPr>
        <w:t>ierownika jednostki organizacyjnej.</w:t>
      </w:r>
    </w:p>
    <w:p w14:paraId="7DB12963" w14:textId="518F798D" w:rsidR="00F03D62" w:rsidRPr="00C2266A" w:rsidRDefault="00F03D62" w:rsidP="009929D0">
      <w:pPr>
        <w:numPr>
          <w:ilvl w:val="0"/>
          <w:numId w:val="4"/>
        </w:numPr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Osoby wchodzące w skład zespołu ds. oceny kandydatów powinny posiadać upoważnienie do przetwarzania danych osób biorących udział</w:t>
      </w:r>
      <w:r w:rsidR="00980788" w:rsidRPr="00C2266A">
        <w:rPr>
          <w:rFonts w:ascii="Arial" w:eastAsia="Times New Roman" w:hAnsi="Arial" w:cs="Arial"/>
          <w:sz w:val="24"/>
          <w:szCs w:val="24"/>
        </w:rPr>
        <w:t xml:space="preserve"> w procedurze</w:t>
      </w:r>
      <w:r w:rsidR="00094203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="00980788" w:rsidRPr="00C2266A">
        <w:rPr>
          <w:rFonts w:ascii="Arial" w:eastAsia="Times New Roman" w:hAnsi="Arial" w:cs="Arial"/>
          <w:sz w:val="24"/>
          <w:szCs w:val="24"/>
        </w:rPr>
        <w:t>rekrutac</w:t>
      </w:r>
      <w:r w:rsidR="009376DD" w:rsidRPr="00C2266A">
        <w:rPr>
          <w:rFonts w:ascii="Arial" w:eastAsia="Times New Roman" w:hAnsi="Arial" w:cs="Arial"/>
          <w:sz w:val="24"/>
          <w:szCs w:val="24"/>
        </w:rPr>
        <w:t>y</w:t>
      </w:r>
      <w:r w:rsidR="00980788" w:rsidRPr="00C2266A">
        <w:rPr>
          <w:rFonts w:ascii="Arial" w:eastAsia="Times New Roman" w:hAnsi="Arial" w:cs="Arial"/>
          <w:sz w:val="24"/>
          <w:szCs w:val="24"/>
        </w:rPr>
        <w:t>j</w:t>
      </w:r>
      <w:r w:rsidR="009376DD" w:rsidRPr="00C2266A">
        <w:rPr>
          <w:rFonts w:ascii="Arial" w:eastAsia="Times New Roman" w:hAnsi="Arial" w:cs="Arial"/>
          <w:sz w:val="24"/>
          <w:szCs w:val="24"/>
        </w:rPr>
        <w:t>n</w:t>
      </w:r>
      <w:r w:rsidR="00980788" w:rsidRPr="00C2266A">
        <w:rPr>
          <w:rFonts w:ascii="Arial" w:eastAsia="Times New Roman" w:hAnsi="Arial" w:cs="Arial"/>
          <w:sz w:val="24"/>
          <w:szCs w:val="24"/>
        </w:rPr>
        <w:t>ej</w:t>
      </w:r>
      <w:r w:rsidR="009376DD" w:rsidRPr="00C2266A">
        <w:rPr>
          <w:rFonts w:ascii="Arial" w:eastAsia="Times New Roman" w:hAnsi="Arial" w:cs="Arial"/>
          <w:sz w:val="24"/>
          <w:szCs w:val="24"/>
        </w:rPr>
        <w:t>,</w:t>
      </w:r>
      <w:r w:rsidR="00094203" w:rsidRPr="00C2266A">
        <w:rPr>
          <w:rFonts w:ascii="Arial" w:eastAsia="Times New Roman" w:hAnsi="Arial" w:cs="Arial"/>
          <w:sz w:val="24"/>
          <w:szCs w:val="24"/>
        </w:rPr>
        <w:t xml:space="preserve"> zgodnie </w:t>
      </w:r>
      <w:r w:rsidRPr="00C2266A">
        <w:rPr>
          <w:rFonts w:ascii="Arial" w:eastAsia="Times New Roman" w:hAnsi="Arial" w:cs="Arial"/>
          <w:sz w:val="24"/>
          <w:szCs w:val="24"/>
        </w:rPr>
        <w:t xml:space="preserve">z </w:t>
      </w:r>
      <w:r w:rsidR="00EA0C43" w:rsidRPr="00C2266A">
        <w:rPr>
          <w:rFonts w:ascii="Arial" w:eastAsia="Times New Roman" w:hAnsi="Arial" w:cs="Arial"/>
          <w:bCs/>
          <w:sz w:val="24"/>
          <w:szCs w:val="24"/>
        </w:rPr>
        <w:t>zarządzeniem r</w:t>
      </w:r>
      <w:r w:rsidRPr="00C2266A">
        <w:rPr>
          <w:rFonts w:ascii="Arial" w:eastAsia="Times New Roman" w:hAnsi="Arial" w:cs="Arial"/>
          <w:bCs/>
          <w:sz w:val="24"/>
          <w:szCs w:val="24"/>
        </w:rPr>
        <w:t>ektora</w:t>
      </w:r>
      <w:r w:rsidR="005C77CD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w sprawie</w:t>
      </w:r>
      <w:r w:rsidR="009929D0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iCs/>
          <w:sz w:val="24"/>
          <w:szCs w:val="24"/>
        </w:rPr>
        <w:t>wprowadzenia Polityki ochrony danych osobowych w Politechnice Częstochowskiej.</w:t>
      </w:r>
    </w:p>
    <w:p w14:paraId="6B1DD400" w14:textId="75EACA19" w:rsidR="00724EDE" w:rsidRPr="00C2266A" w:rsidRDefault="00BC7B7A" w:rsidP="009929D0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P</w:t>
      </w:r>
      <w:r w:rsidR="00724EDE" w:rsidRPr="00C2266A">
        <w:rPr>
          <w:rFonts w:ascii="Arial" w:eastAsia="Times New Roman" w:hAnsi="Arial" w:cs="Arial"/>
          <w:sz w:val="24"/>
          <w:szCs w:val="24"/>
        </w:rPr>
        <w:t>o zapoznaniu się ze złożonymi</w:t>
      </w:r>
      <w:r w:rsidR="00D51CA2" w:rsidRPr="00C2266A">
        <w:rPr>
          <w:rFonts w:ascii="Arial" w:eastAsia="Times New Roman" w:hAnsi="Arial" w:cs="Arial"/>
          <w:sz w:val="24"/>
          <w:szCs w:val="24"/>
        </w:rPr>
        <w:t xml:space="preserve"> dokumentami aplikacyjnymi</w:t>
      </w:r>
      <w:r w:rsidR="00724EDE" w:rsidRPr="00C2266A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członek zespołu ds.</w:t>
      </w:r>
      <w:r w:rsidR="009929D0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>oceny kandydatów</w:t>
      </w:r>
      <w:r w:rsidR="00724EDE" w:rsidRPr="00C2266A">
        <w:rPr>
          <w:rFonts w:ascii="Arial" w:eastAsia="Times New Roman" w:hAnsi="Arial" w:cs="Arial"/>
          <w:sz w:val="24"/>
          <w:szCs w:val="24"/>
        </w:rPr>
        <w:t xml:space="preserve"> podlega wyłączeniu od pr</w:t>
      </w:r>
      <w:r w:rsidRPr="00C2266A">
        <w:rPr>
          <w:rFonts w:ascii="Arial" w:eastAsia="Times New Roman" w:hAnsi="Arial" w:cs="Arial"/>
          <w:sz w:val="24"/>
          <w:szCs w:val="24"/>
        </w:rPr>
        <w:t xml:space="preserve">ac rekrutacyjnych </w:t>
      </w:r>
      <w:r w:rsidR="00724EDE" w:rsidRPr="00C2266A">
        <w:rPr>
          <w:rFonts w:ascii="Arial" w:eastAsia="Times New Roman" w:hAnsi="Arial" w:cs="Arial"/>
          <w:sz w:val="24"/>
          <w:szCs w:val="24"/>
        </w:rPr>
        <w:t>w następujących sytuacjach:</w:t>
      </w:r>
    </w:p>
    <w:p w14:paraId="28B79CD2" w14:textId="513870DA" w:rsidR="00BC7B7A" w:rsidRPr="00C2266A" w:rsidRDefault="00724EDE" w:rsidP="009929D0">
      <w:pPr>
        <w:pStyle w:val="Akapitzlist"/>
        <w:numPr>
          <w:ilvl w:val="0"/>
          <w:numId w:val="18"/>
        </w:numPr>
        <w:tabs>
          <w:tab w:val="left" w:pos="426"/>
        </w:tabs>
        <w:spacing w:after="20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jeżeli o stanowisko objęte konkursem ubiega się osoba będąca małżonkiem, krewnym albo powinowatym członka </w:t>
      </w:r>
      <w:r w:rsidR="00BC7B7A" w:rsidRPr="00C2266A">
        <w:rPr>
          <w:rFonts w:ascii="Arial" w:eastAsia="Times New Roman" w:hAnsi="Arial" w:cs="Arial"/>
          <w:sz w:val="24"/>
          <w:szCs w:val="24"/>
        </w:rPr>
        <w:t>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>, do drugiego stopnia pokrewieństwa włącznie</w:t>
      </w:r>
      <w:r w:rsidR="009929D0">
        <w:rPr>
          <w:rFonts w:ascii="Arial" w:eastAsia="Times New Roman" w:hAnsi="Arial" w:cs="Arial"/>
          <w:sz w:val="24"/>
          <w:szCs w:val="24"/>
        </w:rPr>
        <w:t>;</w:t>
      </w:r>
    </w:p>
    <w:p w14:paraId="29300B77" w14:textId="6A9FC6EB" w:rsidR="00724EDE" w:rsidRPr="00C2266A" w:rsidRDefault="00724EDE" w:rsidP="009929D0">
      <w:pPr>
        <w:pStyle w:val="Akapitzlist"/>
        <w:numPr>
          <w:ilvl w:val="0"/>
          <w:numId w:val="18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jeżeli członek </w:t>
      </w:r>
      <w:r w:rsidR="00BC7B7A" w:rsidRPr="00C2266A">
        <w:rPr>
          <w:rFonts w:ascii="Arial" w:eastAsia="Times New Roman" w:hAnsi="Arial" w:cs="Arial"/>
          <w:sz w:val="24"/>
          <w:szCs w:val="24"/>
        </w:rPr>
        <w:t xml:space="preserve">zespołu ds. oceny kandydatów </w:t>
      </w:r>
      <w:r w:rsidRPr="00C2266A">
        <w:rPr>
          <w:rFonts w:ascii="Arial" w:eastAsia="Times New Roman" w:hAnsi="Arial" w:cs="Arial"/>
          <w:sz w:val="24"/>
          <w:szCs w:val="24"/>
        </w:rPr>
        <w:t>pozostaje wobec osoby ubiegającej się o stanowisko w konkursie w takim stosunku prawnym lub faktycznym, że może to budzić uzasadnione wątpliwości co do jego bezstronności.</w:t>
      </w:r>
    </w:p>
    <w:p w14:paraId="314508C1" w14:textId="2929DB47" w:rsidR="00BF5461" w:rsidRPr="00C2266A" w:rsidRDefault="00724EDE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Członkiem </w:t>
      </w:r>
      <w:r w:rsidR="00BC7B7A" w:rsidRPr="00C2266A">
        <w:rPr>
          <w:rFonts w:ascii="Arial" w:eastAsia="Times New Roman" w:hAnsi="Arial" w:cs="Arial"/>
          <w:sz w:val="24"/>
          <w:szCs w:val="24"/>
        </w:rPr>
        <w:t>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 xml:space="preserve"> nie może być osoba, w stosunku do której zachodzą uzasadnione wątpliwości co do jej bezstronności. </w:t>
      </w:r>
    </w:p>
    <w:p w14:paraId="3334A946" w14:textId="421388F3" w:rsidR="00724EDE" w:rsidRPr="00C2266A" w:rsidRDefault="00724EDE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W przypadku braku zaistnienia okol</w:t>
      </w:r>
      <w:r w:rsidR="00D51CA2" w:rsidRPr="00C2266A">
        <w:rPr>
          <w:rFonts w:ascii="Arial" w:eastAsia="Times New Roman" w:hAnsi="Arial" w:cs="Arial"/>
          <w:sz w:val="24"/>
          <w:szCs w:val="24"/>
        </w:rPr>
        <w:t>iczności</w:t>
      </w:r>
      <w:r w:rsidR="009929D0">
        <w:rPr>
          <w:rFonts w:ascii="Arial" w:eastAsia="Times New Roman" w:hAnsi="Arial" w:cs="Arial"/>
          <w:sz w:val="24"/>
          <w:szCs w:val="24"/>
        </w:rPr>
        <w:t>,</w:t>
      </w:r>
      <w:r w:rsidR="00D51CA2" w:rsidRPr="00C2266A">
        <w:rPr>
          <w:rFonts w:ascii="Arial" w:eastAsia="Times New Roman" w:hAnsi="Arial" w:cs="Arial"/>
          <w:sz w:val="24"/>
          <w:szCs w:val="24"/>
        </w:rPr>
        <w:t xml:space="preserve"> o których mowa w ust. 5</w:t>
      </w:r>
      <w:r w:rsidR="009929D0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każdy z</w:t>
      </w:r>
      <w:r w:rsidR="009929D0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 xml:space="preserve">członków </w:t>
      </w:r>
      <w:r w:rsidR="00D51CA2" w:rsidRPr="00C2266A">
        <w:rPr>
          <w:rFonts w:ascii="Arial" w:eastAsia="Times New Roman" w:hAnsi="Arial" w:cs="Arial"/>
          <w:sz w:val="24"/>
          <w:szCs w:val="24"/>
        </w:rPr>
        <w:t>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 xml:space="preserve">, </w:t>
      </w:r>
      <w:r w:rsidR="00BF5461" w:rsidRPr="00C2266A">
        <w:rPr>
          <w:rFonts w:ascii="Arial" w:eastAsia="Times New Roman" w:hAnsi="Arial" w:cs="Arial"/>
          <w:sz w:val="24"/>
          <w:szCs w:val="24"/>
        </w:rPr>
        <w:t>przed rozpoczęciem procedury rekrutacyjnej</w:t>
      </w:r>
      <w:r w:rsidRPr="00C2266A">
        <w:rPr>
          <w:rFonts w:ascii="Arial" w:eastAsia="Times New Roman" w:hAnsi="Arial" w:cs="Arial"/>
          <w:sz w:val="24"/>
          <w:szCs w:val="24"/>
        </w:rPr>
        <w:t xml:space="preserve">, podpisuje Deklarację członka </w:t>
      </w:r>
      <w:r w:rsidR="00D51CA2" w:rsidRPr="00C2266A">
        <w:rPr>
          <w:rFonts w:ascii="Arial" w:eastAsia="Times New Roman" w:hAnsi="Arial" w:cs="Arial"/>
          <w:sz w:val="24"/>
          <w:szCs w:val="24"/>
        </w:rPr>
        <w:t xml:space="preserve">zespołu ds. oceny kandydatów </w:t>
      </w:r>
      <w:r w:rsidRPr="00C2266A">
        <w:rPr>
          <w:rFonts w:ascii="Arial" w:eastAsia="Times New Roman" w:hAnsi="Arial" w:cs="Arial"/>
          <w:sz w:val="24"/>
          <w:szCs w:val="24"/>
        </w:rPr>
        <w:t>o</w:t>
      </w:r>
      <w:r w:rsidR="009929D0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 xml:space="preserve"> zachowaniu tajemnicy, poufności i bezstronności do celów rekru</w:t>
      </w:r>
      <w:r w:rsidR="00BF5461" w:rsidRPr="00C2266A">
        <w:rPr>
          <w:rFonts w:ascii="Arial" w:eastAsia="Times New Roman" w:hAnsi="Arial" w:cs="Arial"/>
          <w:sz w:val="24"/>
          <w:szCs w:val="24"/>
        </w:rPr>
        <w:t>tacji</w:t>
      </w:r>
      <w:r w:rsidR="009929D0">
        <w:rPr>
          <w:rFonts w:ascii="Arial" w:eastAsia="Times New Roman" w:hAnsi="Arial" w:cs="Arial"/>
          <w:sz w:val="24"/>
          <w:szCs w:val="24"/>
        </w:rPr>
        <w:t>,</w:t>
      </w:r>
      <w:r w:rsidR="00BF5461" w:rsidRPr="00C2266A">
        <w:rPr>
          <w:rFonts w:ascii="Arial" w:eastAsia="Times New Roman" w:hAnsi="Arial" w:cs="Arial"/>
          <w:sz w:val="24"/>
          <w:szCs w:val="24"/>
        </w:rPr>
        <w:t xml:space="preserve"> stanowiącej Załącznik nr 3.</w:t>
      </w:r>
    </w:p>
    <w:p w14:paraId="0E2AD77B" w14:textId="05F4B8DE" w:rsidR="00724EDE" w:rsidRPr="00C2266A" w:rsidRDefault="00724EDE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W związku z dostępem do danych osobowych, wszyscy członkowie </w:t>
      </w:r>
      <w:r w:rsidR="00BF5461" w:rsidRPr="00C2266A">
        <w:rPr>
          <w:rFonts w:ascii="Arial" w:eastAsia="Times New Roman" w:hAnsi="Arial" w:cs="Arial"/>
          <w:sz w:val="24"/>
          <w:szCs w:val="24"/>
        </w:rPr>
        <w:t xml:space="preserve">zespołu ds. oceny kandydatów </w:t>
      </w:r>
      <w:r w:rsidRPr="00C2266A">
        <w:rPr>
          <w:rFonts w:ascii="Arial" w:eastAsia="Times New Roman" w:hAnsi="Arial" w:cs="Arial"/>
          <w:sz w:val="24"/>
          <w:szCs w:val="24"/>
        </w:rPr>
        <w:t>oraz inne osoby uczestniczące w pracach</w:t>
      </w:r>
      <w:r w:rsidR="00BF5461" w:rsidRPr="00C2266A">
        <w:rPr>
          <w:rFonts w:ascii="Arial" w:eastAsia="Times New Roman" w:hAnsi="Arial" w:cs="Arial"/>
          <w:sz w:val="24"/>
          <w:szCs w:val="24"/>
        </w:rPr>
        <w:t xml:space="preserve"> 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 xml:space="preserve">, </w:t>
      </w:r>
      <w:r w:rsidR="009929D0" w:rsidRPr="00C2266A">
        <w:rPr>
          <w:rFonts w:ascii="Arial" w:eastAsia="Times New Roman" w:hAnsi="Arial" w:cs="Arial"/>
          <w:sz w:val="24"/>
          <w:szCs w:val="24"/>
        </w:rPr>
        <w:t xml:space="preserve">są </w:t>
      </w:r>
      <w:r w:rsidRPr="00C2266A">
        <w:rPr>
          <w:rFonts w:ascii="Arial" w:eastAsia="Times New Roman" w:hAnsi="Arial" w:cs="Arial"/>
          <w:sz w:val="24"/>
          <w:szCs w:val="24"/>
        </w:rPr>
        <w:t>zobowiązane do przestrzegania przepisów dotyczących ochrony danych osobowych, zachowania poufności i nieujawniania informacji p</w:t>
      </w:r>
      <w:r w:rsidR="00BF5461" w:rsidRPr="00C2266A">
        <w:rPr>
          <w:rFonts w:ascii="Arial" w:eastAsia="Times New Roman" w:hAnsi="Arial" w:cs="Arial"/>
          <w:sz w:val="24"/>
          <w:szCs w:val="24"/>
        </w:rPr>
        <w:t>ozyskanych w</w:t>
      </w:r>
      <w:r w:rsidR="009929D0">
        <w:rPr>
          <w:rFonts w:ascii="Arial" w:eastAsia="Times New Roman" w:hAnsi="Arial" w:cs="Arial"/>
          <w:sz w:val="24"/>
          <w:szCs w:val="24"/>
        </w:rPr>
        <w:t> </w:t>
      </w:r>
      <w:r w:rsidR="00BF5461" w:rsidRPr="00C2266A">
        <w:rPr>
          <w:rFonts w:ascii="Arial" w:eastAsia="Times New Roman" w:hAnsi="Arial" w:cs="Arial"/>
          <w:sz w:val="24"/>
          <w:szCs w:val="24"/>
        </w:rPr>
        <w:t>związku z pracami 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 xml:space="preserve">. W przypadku nie przestrzegania </w:t>
      </w:r>
      <w:r w:rsidRPr="00C2266A">
        <w:rPr>
          <w:rFonts w:ascii="Arial" w:eastAsia="Times New Roman" w:hAnsi="Arial" w:cs="Arial"/>
          <w:sz w:val="24"/>
          <w:szCs w:val="24"/>
        </w:rPr>
        <w:lastRenderedPageBreak/>
        <w:t xml:space="preserve">przez członka </w:t>
      </w:r>
      <w:r w:rsidR="00BF5461" w:rsidRPr="00C2266A">
        <w:rPr>
          <w:rFonts w:ascii="Arial" w:eastAsia="Times New Roman" w:hAnsi="Arial" w:cs="Arial"/>
          <w:sz w:val="24"/>
          <w:szCs w:val="24"/>
        </w:rPr>
        <w:t xml:space="preserve">zespołu ds. oceny kandydatów </w:t>
      </w:r>
      <w:r w:rsidRPr="00C2266A">
        <w:rPr>
          <w:rFonts w:ascii="Arial" w:eastAsia="Times New Roman" w:hAnsi="Arial" w:cs="Arial"/>
          <w:sz w:val="24"/>
          <w:szCs w:val="24"/>
        </w:rPr>
        <w:t>przepisów dotyczących ochrony danych osobowych, braku zachowania poufności lub ujawniania informacji pozyskanych w</w:t>
      </w:r>
      <w:r w:rsidR="00571D3B">
        <w:rPr>
          <w:rFonts w:ascii="Arial" w:eastAsia="Times New Roman" w:hAnsi="Arial" w:cs="Arial"/>
          <w:sz w:val="24"/>
          <w:szCs w:val="24"/>
        </w:rPr>
        <w:t> </w:t>
      </w:r>
      <w:r w:rsidRPr="00C2266A">
        <w:rPr>
          <w:rFonts w:ascii="Arial" w:eastAsia="Times New Roman" w:hAnsi="Arial" w:cs="Arial"/>
          <w:sz w:val="24"/>
          <w:szCs w:val="24"/>
        </w:rPr>
        <w:t xml:space="preserve">związku z pracami </w:t>
      </w:r>
      <w:r w:rsidR="00BF5461" w:rsidRPr="00C2266A">
        <w:rPr>
          <w:rFonts w:ascii="Arial" w:eastAsia="Times New Roman" w:hAnsi="Arial" w:cs="Arial"/>
          <w:sz w:val="24"/>
          <w:szCs w:val="24"/>
        </w:rPr>
        <w:t xml:space="preserve">zespołu ds. oceny kandydatów, </w:t>
      </w:r>
      <w:r w:rsidR="00F541FC" w:rsidRPr="00C2266A">
        <w:rPr>
          <w:rFonts w:ascii="Arial" w:eastAsia="Times New Roman" w:hAnsi="Arial" w:cs="Arial"/>
          <w:sz w:val="24"/>
          <w:szCs w:val="24"/>
        </w:rPr>
        <w:t>zostaje ona wyłączona z</w:t>
      </w:r>
      <w:r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="00BF5461" w:rsidRPr="00C2266A">
        <w:rPr>
          <w:rFonts w:ascii="Arial" w:eastAsia="Times New Roman" w:hAnsi="Arial" w:cs="Arial"/>
          <w:sz w:val="24"/>
          <w:szCs w:val="24"/>
        </w:rPr>
        <w:t>prac zespołu ds. oceny kandydatów</w:t>
      </w:r>
      <w:r w:rsidRPr="00C2266A">
        <w:rPr>
          <w:rFonts w:ascii="Arial" w:eastAsia="Times New Roman" w:hAnsi="Arial" w:cs="Arial"/>
          <w:sz w:val="24"/>
          <w:szCs w:val="24"/>
        </w:rPr>
        <w:t>.</w:t>
      </w:r>
    </w:p>
    <w:p w14:paraId="108DB9AC" w14:textId="0D4778A0" w:rsidR="00F03D62" w:rsidRPr="00C2266A" w:rsidRDefault="00BF20FC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Rozmowa kwalifikacyjna ma na celu weryfikację deklarowanych przez kandydata umiejętności i doświadczenia – jeżeli takowe jest wymagane.</w:t>
      </w:r>
    </w:p>
    <w:p w14:paraId="28C68123" w14:textId="09EB3F16" w:rsidR="00480FD4" w:rsidRPr="00C2266A" w:rsidRDefault="00BF20FC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Po przeprowadzeniu rozmów kwalifikacyjnych z kandydatami</w:t>
      </w:r>
      <w:r w:rsidR="00480FD4" w:rsidRPr="00C2266A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członkowie zespołu ustnie przedstawiają opinie na temat każdego z kandydatów. W przypadku</w:t>
      </w:r>
      <w:r w:rsidR="00DB0FE1" w:rsidRPr="00C2266A">
        <w:rPr>
          <w:rFonts w:ascii="Arial" w:eastAsia="Times New Roman" w:hAnsi="Arial" w:cs="Arial"/>
          <w:sz w:val="24"/>
          <w:szCs w:val="24"/>
        </w:rPr>
        <w:t xml:space="preserve"> niemożliwości ustalenia najlepszego kandydata</w:t>
      </w:r>
      <w:r w:rsidRPr="00C2266A">
        <w:rPr>
          <w:rFonts w:ascii="Arial" w:eastAsia="Times New Roman" w:hAnsi="Arial" w:cs="Arial"/>
          <w:sz w:val="24"/>
          <w:szCs w:val="24"/>
        </w:rPr>
        <w:t xml:space="preserve"> odbywa się jawne głosowanie nad każd</w:t>
      </w:r>
      <w:r w:rsidR="005A5C01" w:rsidRPr="00C2266A">
        <w:rPr>
          <w:rFonts w:ascii="Arial" w:eastAsia="Times New Roman" w:hAnsi="Arial" w:cs="Arial"/>
          <w:sz w:val="24"/>
          <w:szCs w:val="24"/>
        </w:rPr>
        <w:t>ą z osób</w:t>
      </w:r>
      <w:r w:rsidRPr="00C2266A">
        <w:rPr>
          <w:rFonts w:ascii="Arial" w:eastAsia="Times New Roman" w:hAnsi="Arial" w:cs="Arial"/>
          <w:sz w:val="24"/>
          <w:szCs w:val="24"/>
        </w:rPr>
        <w:t xml:space="preserve">. Każdy z członków zespołu może zagłosować na jednego z kandydatów do zatrudnienia. </w:t>
      </w:r>
    </w:p>
    <w:p w14:paraId="6CEBB500" w14:textId="47E8E84D" w:rsidR="00FE2699" w:rsidRPr="00C2266A" w:rsidRDefault="005A5C01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Z każdego spotkania jest sporządzany protokół</w:t>
      </w:r>
      <w:r w:rsidR="00B04C81" w:rsidRPr="00C2266A">
        <w:rPr>
          <w:rFonts w:ascii="Arial" w:eastAsia="Times New Roman" w:hAnsi="Arial" w:cs="Arial"/>
          <w:sz w:val="24"/>
          <w:szCs w:val="24"/>
        </w:rPr>
        <w:t xml:space="preserve"> podpisany przez wszystkich członków zespołu ds. oceny kandydatów, uzasadniający wybór najlepszego kandydata, który stanowi dla </w:t>
      </w:r>
      <w:r w:rsidR="009929D0">
        <w:rPr>
          <w:rFonts w:ascii="Arial" w:eastAsia="Times New Roman" w:hAnsi="Arial" w:cs="Arial"/>
          <w:sz w:val="24"/>
          <w:szCs w:val="24"/>
        </w:rPr>
        <w:t>r</w:t>
      </w:r>
      <w:r w:rsidR="00B04C81" w:rsidRPr="00C2266A">
        <w:rPr>
          <w:rFonts w:ascii="Arial" w:eastAsia="Times New Roman" w:hAnsi="Arial" w:cs="Arial"/>
          <w:sz w:val="24"/>
          <w:szCs w:val="24"/>
        </w:rPr>
        <w:t>ektora rekomendację do zatrudnienia.</w:t>
      </w:r>
    </w:p>
    <w:p w14:paraId="582B68CE" w14:textId="4D24A5F7" w:rsidR="00480FD4" w:rsidRPr="00C2266A" w:rsidRDefault="00FE2699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Przypadku rezygnacji wybranego kandydata, członkowie zespół ds. oceny kandydatów mogą rekomendować</w:t>
      </w:r>
      <w:r w:rsidR="005D05E7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 zatrudnienia kolejne</w:t>
      </w:r>
      <w:r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osob</w:t>
      </w:r>
      <w:r w:rsidR="005D05E7"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>y</w:t>
      </w:r>
      <w:r w:rsidRPr="00C2266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protokołu.</w:t>
      </w:r>
    </w:p>
    <w:p w14:paraId="6D04D8B8" w14:textId="594EA6D8" w:rsidR="00480FD4" w:rsidRPr="00C2266A" w:rsidRDefault="00BF20FC" w:rsidP="009929D0">
      <w:pPr>
        <w:numPr>
          <w:ilvl w:val="0"/>
          <w:numId w:val="4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Bezpośredni przełożony</w:t>
      </w:r>
      <w:r w:rsidR="00480FD4" w:rsidRPr="00C2266A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po pozyt</w:t>
      </w:r>
      <w:r w:rsidR="0089768A" w:rsidRPr="00C2266A">
        <w:rPr>
          <w:rFonts w:ascii="Arial" w:eastAsia="Times New Roman" w:hAnsi="Arial" w:cs="Arial"/>
          <w:sz w:val="24"/>
          <w:szCs w:val="24"/>
        </w:rPr>
        <w:t>ywnie przeprowadzonej procedurze rekrutacyjnej</w:t>
      </w:r>
      <w:r w:rsidR="00480FD4" w:rsidRPr="00C2266A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przekazuje do Działu Kadr, Płac i Spraw Socjalnych zakres obowiązków nowego pracownika</w:t>
      </w:r>
      <w:r w:rsidR="00480FD4" w:rsidRPr="00C2266A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zgodnie </w:t>
      </w:r>
      <w:r w:rsidR="00480FD4" w:rsidRPr="00C2266A">
        <w:rPr>
          <w:rFonts w:ascii="Arial" w:eastAsia="Times New Roman" w:hAnsi="Arial" w:cs="Arial"/>
          <w:sz w:val="24"/>
          <w:szCs w:val="24"/>
        </w:rPr>
        <w:t>z</w:t>
      </w:r>
      <w:r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="00480FD4" w:rsidRPr="00C2266A">
        <w:rPr>
          <w:rFonts w:ascii="Arial" w:eastAsia="Times New Roman" w:hAnsi="Arial" w:cs="Arial"/>
          <w:bCs/>
          <w:sz w:val="24"/>
          <w:szCs w:val="24"/>
        </w:rPr>
        <w:t>zarządzeniem r</w:t>
      </w:r>
      <w:r w:rsidR="006921E7" w:rsidRPr="00C2266A">
        <w:rPr>
          <w:rFonts w:ascii="Arial" w:eastAsia="Times New Roman" w:hAnsi="Arial" w:cs="Arial"/>
          <w:bCs/>
          <w:sz w:val="24"/>
          <w:szCs w:val="24"/>
        </w:rPr>
        <w:t>ektora</w:t>
      </w:r>
      <w:r w:rsidR="005C77CD" w:rsidRPr="00C2266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921E7" w:rsidRPr="00C2266A">
        <w:rPr>
          <w:rFonts w:ascii="Arial" w:eastAsia="Times New Roman" w:hAnsi="Arial" w:cs="Arial"/>
          <w:bCs/>
          <w:sz w:val="24"/>
          <w:szCs w:val="24"/>
        </w:rPr>
        <w:t>w sprawie</w:t>
      </w:r>
      <w:r w:rsidR="009929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921E7" w:rsidRPr="00C2266A">
        <w:rPr>
          <w:rFonts w:ascii="Arial" w:eastAsia="Times New Roman" w:hAnsi="Arial" w:cs="Arial"/>
          <w:bCs/>
          <w:iCs/>
          <w:sz w:val="24"/>
          <w:szCs w:val="24"/>
        </w:rPr>
        <w:t>wprowadzenia Regulaminu pracy Politechniki Częstochowskiej</w:t>
      </w:r>
      <w:r w:rsidRPr="00C2266A">
        <w:rPr>
          <w:rFonts w:ascii="Arial" w:eastAsia="Times New Roman" w:hAnsi="Arial" w:cs="Arial"/>
          <w:iCs/>
          <w:sz w:val="24"/>
          <w:szCs w:val="24"/>
        </w:rPr>
        <w:t>.</w:t>
      </w:r>
    </w:p>
    <w:p w14:paraId="2BF3E6A1" w14:textId="13237B3B" w:rsidR="00BF20FC" w:rsidRPr="00C2266A" w:rsidRDefault="00BF20FC" w:rsidP="009929D0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Rektor zatrudnia w Politechnice Częstochowskiej </w:t>
      </w:r>
      <w:r w:rsidR="00190C9A" w:rsidRPr="00C2266A">
        <w:rPr>
          <w:rFonts w:ascii="Arial" w:eastAsia="Times New Roman" w:hAnsi="Arial" w:cs="Arial"/>
          <w:sz w:val="24"/>
          <w:szCs w:val="24"/>
        </w:rPr>
        <w:t xml:space="preserve">pracowników niebędących nauczycielami akademickimi </w:t>
      </w:r>
      <w:r w:rsidRPr="00C2266A">
        <w:rPr>
          <w:rFonts w:ascii="Arial" w:eastAsia="Times New Roman" w:hAnsi="Arial" w:cs="Arial"/>
          <w:sz w:val="24"/>
          <w:szCs w:val="24"/>
        </w:rPr>
        <w:t>na umowę o pracę</w:t>
      </w:r>
      <w:r w:rsidR="00571D3B">
        <w:rPr>
          <w:rFonts w:ascii="Arial" w:eastAsia="Times New Roman" w:hAnsi="Arial" w:cs="Arial"/>
          <w:sz w:val="24"/>
          <w:szCs w:val="24"/>
        </w:rPr>
        <w:t>,</w:t>
      </w:r>
      <w:r w:rsidRPr="00C2266A">
        <w:rPr>
          <w:rFonts w:ascii="Arial" w:eastAsia="Times New Roman" w:hAnsi="Arial" w:cs="Arial"/>
          <w:sz w:val="24"/>
          <w:szCs w:val="24"/>
        </w:rPr>
        <w:t xml:space="preserve"> zgodnie z </w:t>
      </w:r>
      <w:r w:rsidR="00190C9A" w:rsidRPr="00C2266A">
        <w:rPr>
          <w:rFonts w:ascii="Arial" w:eastAsia="Times New Roman" w:hAnsi="Arial" w:cs="Arial"/>
          <w:sz w:val="24"/>
          <w:szCs w:val="24"/>
        </w:rPr>
        <w:t>następującymi zasadami</w:t>
      </w:r>
      <w:r w:rsidRPr="00C2266A">
        <w:rPr>
          <w:rFonts w:ascii="Arial" w:eastAsia="Times New Roman" w:hAnsi="Arial" w:cs="Arial"/>
          <w:sz w:val="24"/>
          <w:szCs w:val="24"/>
        </w:rPr>
        <w:t>:</w:t>
      </w:r>
    </w:p>
    <w:p w14:paraId="76ECA973" w14:textId="77777777" w:rsidR="00190C9A" w:rsidRPr="00C2266A" w:rsidRDefault="00480FD4" w:rsidP="00C2266A">
      <w:pPr>
        <w:pStyle w:val="Akapitzlist"/>
        <w:numPr>
          <w:ilvl w:val="0"/>
          <w:numId w:val="5"/>
        </w:numPr>
        <w:spacing w:after="20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p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ierwsza umowa jest zawierana </w:t>
      </w:r>
      <w:r w:rsidR="00190C9A" w:rsidRPr="00C2266A">
        <w:rPr>
          <w:rFonts w:ascii="Arial" w:eastAsia="Times New Roman" w:hAnsi="Arial" w:cs="Arial"/>
          <w:sz w:val="24"/>
          <w:szCs w:val="24"/>
        </w:rPr>
        <w:t>na okres próbny do 3 miesięcy;</w:t>
      </w:r>
    </w:p>
    <w:p w14:paraId="2E0D5135" w14:textId="3E6E66E2" w:rsidR="005B1729" w:rsidRPr="00C2266A" w:rsidRDefault="00190C9A" w:rsidP="00C2266A">
      <w:pPr>
        <w:pStyle w:val="Akapitzlist"/>
        <w:numPr>
          <w:ilvl w:val="0"/>
          <w:numId w:val="5"/>
        </w:numPr>
        <w:spacing w:after="20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k</w:t>
      </w:r>
      <w:r w:rsidR="00BF20FC" w:rsidRPr="00C2266A">
        <w:rPr>
          <w:rFonts w:ascii="Arial" w:eastAsia="Times New Roman" w:hAnsi="Arial" w:cs="Arial"/>
          <w:sz w:val="24"/>
          <w:szCs w:val="24"/>
        </w:rPr>
        <w:t>olejna umowa/umowy zawarta/zawarte mogą być na czas określony do 33</w:t>
      </w:r>
      <w:r w:rsidR="00571D3B">
        <w:rPr>
          <w:rFonts w:ascii="Arial" w:eastAsia="Times New Roman" w:hAnsi="Arial" w:cs="Arial"/>
          <w:sz w:val="24"/>
          <w:szCs w:val="24"/>
        </w:rPr>
        <w:t> </w:t>
      </w:r>
      <w:r w:rsidR="00BF20FC" w:rsidRPr="00C2266A">
        <w:rPr>
          <w:rFonts w:ascii="Arial" w:eastAsia="Times New Roman" w:hAnsi="Arial" w:cs="Arial"/>
          <w:sz w:val="24"/>
          <w:szCs w:val="24"/>
        </w:rPr>
        <w:t>miesięcy</w:t>
      </w:r>
      <w:r w:rsidRPr="00C2266A">
        <w:rPr>
          <w:rFonts w:ascii="Arial" w:eastAsia="Times New Roman" w:hAnsi="Arial" w:cs="Arial"/>
          <w:sz w:val="24"/>
          <w:szCs w:val="24"/>
        </w:rPr>
        <w:t>, chyba</w:t>
      </w:r>
      <w:r w:rsidR="00BF20FC" w:rsidRPr="00C2266A">
        <w:rPr>
          <w:rFonts w:ascii="Arial" w:eastAsia="Times New Roman" w:hAnsi="Arial" w:cs="Arial"/>
          <w:sz w:val="24"/>
          <w:szCs w:val="24"/>
        </w:rPr>
        <w:t xml:space="preserve"> że licz</w:t>
      </w:r>
      <w:r w:rsidR="005B1729" w:rsidRPr="00C2266A">
        <w:rPr>
          <w:rFonts w:ascii="Arial" w:eastAsia="Times New Roman" w:hAnsi="Arial" w:cs="Arial"/>
          <w:sz w:val="24"/>
          <w:szCs w:val="24"/>
        </w:rPr>
        <w:t>ba umów przekroczy limit trzech;</w:t>
      </w:r>
    </w:p>
    <w:p w14:paraId="08AE0AA1" w14:textId="713EA234" w:rsidR="00BF20FC" w:rsidRPr="00C2266A" w:rsidRDefault="005B1729" w:rsidP="00C2266A">
      <w:pPr>
        <w:pStyle w:val="Akapitzlist"/>
        <w:numPr>
          <w:ilvl w:val="0"/>
          <w:numId w:val="5"/>
        </w:numPr>
        <w:spacing w:after="0" w:line="360" w:lineRule="auto"/>
        <w:ind w:left="850" w:hanging="425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u</w:t>
      </w:r>
      <w:r w:rsidR="00BF20FC" w:rsidRPr="00C2266A">
        <w:rPr>
          <w:rFonts w:ascii="Arial" w:eastAsia="Times New Roman" w:hAnsi="Arial" w:cs="Arial"/>
          <w:sz w:val="24"/>
          <w:szCs w:val="24"/>
        </w:rPr>
        <w:t>mowa na czas nieokreślony.</w:t>
      </w:r>
    </w:p>
    <w:p w14:paraId="17DA7B70" w14:textId="105B7421" w:rsidR="00BF20FC" w:rsidRPr="00C2266A" w:rsidRDefault="00BF20FC" w:rsidP="00C2266A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Kontynuacja zatrudnienia następuje bez konieczności przeprowadzenia procedury rekrutacyjnej. Obligatoryjnie </w:t>
      </w:r>
      <w:r w:rsidR="005B1729" w:rsidRPr="00C2266A">
        <w:rPr>
          <w:rFonts w:ascii="Arial" w:eastAsia="Times New Roman" w:hAnsi="Arial" w:cs="Arial"/>
          <w:sz w:val="24"/>
          <w:szCs w:val="24"/>
        </w:rPr>
        <w:t xml:space="preserve">jest </w:t>
      </w:r>
      <w:r w:rsidRPr="00C2266A">
        <w:rPr>
          <w:rFonts w:ascii="Arial" w:eastAsia="Times New Roman" w:hAnsi="Arial" w:cs="Arial"/>
          <w:sz w:val="24"/>
          <w:szCs w:val="24"/>
        </w:rPr>
        <w:t>wymagana opinia o</w:t>
      </w:r>
      <w:r w:rsidR="00571D3B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pracowniku wyrażona przez bezpośredniego przełożonego, a</w:t>
      </w:r>
      <w:r w:rsidR="00571D3B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w</w:t>
      </w:r>
      <w:r w:rsidR="00571D3B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>p</w:t>
      </w:r>
      <w:r w:rsidR="005B1729" w:rsidRPr="00C2266A">
        <w:rPr>
          <w:rFonts w:ascii="Arial" w:eastAsia="Times New Roman" w:hAnsi="Arial" w:cs="Arial"/>
          <w:sz w:val="24"/>
          <w:szCs w:val="24"/>
        </w:rPr>
        <w:t xml:space="preserve">rzypadku wydziałów </w:t>
      </w:r>
      <w:r w:rsidR="00571D3B">
        <w:rPr>
          <w:rFonts w:ascii="Arial" w:eastAsia="Times New Roman" w:hAnsi="Arial" w:cs="Arial"/>
          <w:sz w:val="24"/>
          <w:szCs w:val="24"/>
        </w:rPr>
        <w:t>–</w:t>
      </w:r>
      <w:r w:rsidR="005B1729" w:rsidRPr="00C2266A">
        <w:rPr>
          <w:rFonts w:ascii="Arial" w:eastAsia="Times New Roman" w:hAnsi="Arial" w:cs="Arial"/>
          <w:sz w:val="24"/>
          <w:szCs w:val="24"/>
        </w:rPr>
        <w:t xml:space="preserve"> d</w:t>
      </w:r>
      <w:r w:rsidRPr="00C2266A">
        <w:rPr>
          <w:rFonts w:ascii="Arial" w:eastAsia="Times New Roman" w:hAnsi="Arial" w:cs="Arial"/>
          <w:sz w:val="24"/>
          <w:szCs w:val="24"/>
        </w:rPr>
        <w:t>ziekana.</w:t>
      </w:r>
    </w:p>
    <w:p w14:paraId="21CFB8D4" w14:textId="09DE05F2" w:rsidR="00BF20FC" w:rsidRPr="00C2266A" w:rsidRDefault="00BF20FC" w:rsidP="00C2266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§ 4</w:t>
      </w:r>
    </w:p>
    <w:p w14:paraId="38F2603A" w14:textId="57143B5E" w:rsidR="00BF20FC" w:rsidRPr="00C2266A" w:rsidRDefault="00BF20FC" w:rsidP="00C2266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Załącznik</w:t>
      </w:r>
      <w:r w:rsidR="00B4408C" w:rsidRPr="00C2266A">
        <w:rPr>
          <w:rFonts w:ascii="Arial" w:eastAsia="Times New Roman" w:hAnsi="Arial" w:cs="Arial"/>
          <w:sz w:val="24"/>
          <w:szCs w:val="24"/>
        </w:rPr>
        <w:t>i</w:t>
      </w:r>
      <w:r w:rsidRPr="00C2266A">
        <w:rPr>
          <w:rFonts w:ascii="Arial" w:eastAsia="Times New Roman" w:hAnsi="Arial" w:cs="Arial"/>
          <w:sz w:val="24"/>
          <w:szCs w:val="24"/>
        </w:rPr>
        <w:t xml:space="preserve"> nr 1</w:t>
      </w:r>
      <w:r w:rsidR="00571D3B">
        <w:rPr>
          <w:rFonts w:ascii="Arial" w:eastAsia="Times New Roman" w:hAnsi="Arial" w:cs="Arial"/>
          <w:sz w:val="24"/>
          <w:szCs w:val="24"/>
        </w:rPr>
        <w:t>-</w:t>
      </w:r>
      <w:r w:rsidR="00B4408C" w:rsidRPr="00C2266A">
        <w:rPr>
          <w:rFonts w:ascii="Arial" w:eastAsia="Times New Roman" w:hAnsi="Arial" w:cs="Arial"/>
          <w:sz w:val="24"/>
          <w:szCs w:val="24"/>
        </w:rPr>
        <w:t xml:space="preserve">3 </w:t>
      </w:r>
      <w:r w:rsidRPr="00C2266A">
        <w:rPr>
          <w:rFonts w:ascii="Arial" w:eastAsia="Times New Roman" w:hAnsi="Arial" w:cs="Arial"/>
          <w:sz w:val="24"/>
          <w:szCs w:val="24"/>
        </w:rPr>
        <w:t>stanowi</w:t>
      </w:r>
      <w:r w:rsidR="005B1729" w:rsidRPr="00C2266A">
        <w:rPr>
          <w:rFonts w:ascii="Arial" w:eastAsia="Times New Roman" w:hAnsi="Arial" w:cs="Arial"/>
          <w:sz w:val="24"/>
          <w:szCs w:val="24"/>
        </w:rPr>
        <w:t>ą integralną część niniejszego z</w:t>
      </w:r>
      <w:r w:rsidRPr="00C2266A">
        <w:rPr>
          <w:rFonts w:ascii="Arial" w:eastAsia="Times New Roman" w:hAnsi="Arial" w:cs="Arial"/>
          <w:sz w:val="24"/>
          <w:szCs w:val="24"/>
        </w:rPr>
        <w:t>arządzenia.</w:t>
      </w:r>
    </w:p>
    <w:p w14:paraId="3BBBF3BD" w14:textId="77777777" w:rsidR="00571D3B" w:rsidRDefault="00571D3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6B47A2D7" w14:textId="3231CE16" w:rsidR="00BF20FC" w:rsidRPr="00C2266A" w:rsidRDefault="00BF20FC" w:rsidP="00C2266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lastRenderedPageBreak/>
        <w:t>§ 5</w:t>
      </w:r>
    </w:p>
    <w:p w14:paraId="363F08A5" w14:textId="5E979C58" w:rsidR="00BF20FC" w:rsidRPr="00C2266A" w:rsidRDefault="00BF20FC" w:rsidP="00571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Traci moc </w:t>
      </w:r>
      <w:r w:rsidRPr="00C2266A">
        <w:rPr>
          <w:rFonts w:ascii="Arial" w:eastAsia="Times New Roman" w:hAnsi="Arial" w:cs="Arial"/>
          <w:bCs/>
          <w:sz w:val="24"/>
          <w:szCs w:val="24"/>
        </w:rPr>
        <w:t xml:space="preserve">Zarządzenie </w:t>
      </w:r>
      <w:r w:rsidR="00094203" w:rsidRPr="00C2266A">
        <w:rPr>
          <w:rFonts w:ascii="Arial" w:eastAsia="Times New Roman" w:hAnsi="Arial" w:cs="Arial"/>
          <w:bCs/>
          <w:sz w:val="24"/>
          <w:szCs w:val="24"/>
        </w:rPr>
        <w:t>nr 98/20</w:t>
      </w:r>
      <w:r w:rsidR="00335A4D" w:rsidRPr="00C2266A">
        <w:rPr>
          <w:rFonts w:ascii="Arial" w:eastAsia="Times New Roman" w:hAnsi="Arial" w:cs="Arial"/>
          <w:bCs/>
          <w:sz w:val="24"/>
          <w:szCs w:val="24"/>
        </w:rPr>
        <w:t>21</w:t>
      </w:r>
      <w:r w:rsidR="00094203" w:rsidRPr="00C2266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bCs/>
          <w:sz w:val="24"/>
          <w:szCs w:val="24"/>
        </w:rPr>
        <w:t>Rektora Politechniki Częstochowskiej</w:t>
      </w:r>
      <w:r w:rsidRPr="00C2266A">
        <w:rPr>
          <w:rFonts w:ascii="Arial" w:eastAsia="Times New Roman" w:hAnsi="Arial" w:cs="Arial"/>
          <w:sz w:val="24"/>
          <w:szCs w:val="24"/>
        </w:rPr>
        <w:t xml:space="preserve"> z dnia </w:t>
      </w:r>
      <w:r w:rsidR="00F47570" w:rsidRPr="00C2266A">
        <w:rPr>
          <w:rFonts w:ascii="Arial" w:eastAsia="Times New Roman" w:hAnsi="Arial" w:cs="Arial"/>
          <w:bCs/>
          <w:sz w:val="24"/>
          <w:szCs w:val="24"/>
        </w:rPr>
        <w:t>1</w:t>
      </w:r>
      <w:r w:rsidR="00335A4D" w:rsidRPr="00C2266A">
        <w:rPr>
          <w:rFonts w:ascii="Arial" w:eastAsia="Times New Roman" w:hAnsi="Arial" w:cs="Arial"/>
          <w:bCs/>
          <w:sz w:val="24"/>
          <w:szCs w:val="24"/>
        </w:rPr>
        <w:t>0</w:t>
      </w:r>
      <w:r w:rsidR="00F47570" w:rsidRPr="00C2266A">
        <w:rPr>
          <w:rFonts w:ascii="Arial" w:eastAsia="Times New Roman" w:hAnsi="Arial" w:cs="Arial"/>
          <w:bCs/>
          <w:sz w:val="24"/>
          <w:szCs w:val="24"/>
        </w:rPr>
        <w:t>.03.20</w:t>
      </w:r>
      <w:r w:rsidR="00335A4D" w:rsidRPr="00C2266A">
        <w:rPr>
          <w:rFonts w:ascii="Arial" w:eastAsia="Times New Roman" w:hAnsi="Arial" w:cs="Arial"/>
          <w:bCs/>
          <w:sz w:val="24"/>
          <w:szCs w:val="24"/>
        </w:rPr>
        <w:t>21</w:t>
      </w:r>
      <w:r w:rsidR="00F47570" w:rsidRPr="00C2266A">
        <w:rPr>
          <w:rFonts w:ascii="Arial" w:eastAsia="Times New Roman" w:hAnsi="Arial" w:cs="Arial"/>
          <w:bCs/>
          <w:sz w:val="24"/>
          <w:szCs w:val="24"/>
        </w:rPr>
        <w:t xml:space="preserve"> r.</w:t>
      </w:r>
      <w:r w:rsidR="00B4408C" w:rsidRPr="00C2266A">
        <w:rPr>
          <w:rFonts w:ascii="Arial" w:eastAsia="Times New Roman" w:hAnsi="Arial" w:cs="Arial"/>
          <w:sz w:val="24"/>
          <w:szCs w:val="24"/>
        </w:rPr>
        <w:t xml:space="preserve"> </w:t>
      </w:r>
      <w:r w:rsidRPr="00C2266A">
        <w:rPr>
          <w:rFonts w:ascii="Arial" w:eastAsia="Times New Roman" w:hAnsi="Arial" w:cs="Arial"/>
          <w:sz w:val="24"/>
          <w:szCs w:val="24"/>
        </w:rPr>
        <w:t xml:space="preserve">w sprawie </w:t>
      </w:r>
      <w:r w:rsidRPr="00C2266A">
        <w:rPr>
          <w:rFonts w:ascii="Arial" w:eastAsia="Times New Roman" w:hAnsi="Arial" w:cs="Arial"/>
          <w:iCs/>
          <w:sz w:val="24"/>
          <w:szCs w:val="24"/>
        </w:rPr>
        <w:t>zasad rekrutacji i zatrudniania pracowników niebędących nauczycielami akademickimi w Politechnice Częstochowskiej.</w:t>
      </w:r>
    </w:p>
    <w:p w14:paraId="2B3B6335" w14:textId="77777777" w:rsidR="00BF20FC" w:rsidRPr="00C2266A" w:rsidRDefault="00BF20FC" w:rsidP="00C2266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>§ 6</w:t>
      </w:r>
    </w:p>
    <w:p w14:paraId="107C2E15" w14:textId="0E735E37" w:rsidR="00C2266A" w:rsidRDefault="00BF20FC" w:rsidP="00571D3B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2266A">
        <w:rPr>
          <w:rFonts w:ascii="Arial" w:eastAsia="Times New Roman" w:hAnsi="Arial" w:cs="Arial"/>
          <w:sz w:val="24"/>
          <w:szCs w:val="24"/>
        </w:rPr>
        <w:t xml:space="preserve">Zarządzenie wchodzi w życie z dniem </w:t>
      </w:r>
      <w:r w:rsidR="00571D3B">
        <w:rPr>
          <w:rFonts w:ascii="Arial" w:eastAsia="Times New Roman" w:hAnsi="Arial" w:cs="Arial"/>
          <w:sz w:val="24"/>
          <w:szCs w:val="24"/>
        </w:rPr>
        <w:t>podpisania</w:t>
      </w:r>
      <w:r w:rsidRPr="00C2266A">
        <w:rPr>
          <w:rFonts w:ascii="Arial" w:eastAsia="Times New Roman" w:hAnsi="Arial" w:cs="Arial"/>
          <w:sz w:val="24"/>
          <w:szCs w:val="24"/>
        </w:rPr>
        <w:t>.</w:t>
      </w:r>
    </w:p>
    <w:p w14:paraId="0700A104" w14:textId="77777777" w:rsidR="00C2266A" w:rsidRPr="00652E60" w:rsidRDefault="00C2266A" w:rsidP="00C75F89">
      <w:pPr>
        <w:spacing w:after="0" w:line="360" w:lineRule="auto"/>
        <w:ind w:left="5954" w:firstLine="142"/>
        <w:jc w:val="center"/>
        <w:rPr>
          <w:rFonts w:ascii="Arial" w:hAnsi="Arial" w:cs="Arial"/>
          <w:sz w:val="24"/>
          <w:szCs w:val="24"/>
        </w:rPr>
      </w:pPr>
      <w:r w:rsidRPr="00652E60">
        <w:rPr>
          <w:rFonts w:ascii="Arial" w:hAnsi="Arial" w:cs="Arial"/>
          <w:sz w:val="24"/>
          <w:szCs w:val="24"/>
        </w:rPr>
        <w:t>Rektor</w:t>
      </w:r>
    </w:p>
    <w:p w14:paraId="7ECDB3F0" w14:textId="1CE5B1E2" w:rsidR="00C2266A" w:rsidRPr="00652E60" w:rsidRDefault="00C2266A" w:rsidP="00C2266A">
      <w:pPr>
        <w:spacing w:after="480" w:line="360" w:lineRule="auto"/>
        <w:ind w:left="5954"/>
        <w:jc w:val="center"/>
        <w:rPr>
          <w:rFonts w:ascii="Arial" w:hAnsi="Arial" w:cs="Arial"/>
          <w:sz w:val="24"/>
          <w:szCs w:val="24"/>
        </w:rPr>
      </w:pPr>
      <w:r w:rsidRPr="00652E60">
        <w:rPr>
          <w:rFonts w:ascii="Arial" w:hAnsi="Arial" w:cs="Arial"/>
          <w:sz w:val="24"/>
          <w:szCs w:val="24"/>
        </w:rPr>
        <w:t>Politechniki Częstochowskiej</w:t>
      </w:r>
    </w:p>
    <w:p w14:paraId="2FE43AEF" w14:textId="49EEAEF7" w:rsidR="00FD18B2" w:rsidRPr="00652E60" w:rsidRDefault="00C2266A" w:rsidP="00652E60">
      <w:pPr>
        <w:spacing w:line="360" w:lineRule="auto"/>
        <w:ind w:left="5954" w:hanging="142"/>
        <w:jc w:val="center"/>
        <w:rPr>
          <w:rFonts w:ascii="Arial" w:hAnsi="Arial" w:cs="Arial"/>
          <w:sz w:val="24"/>
          <w:szCs w:val="24"/>
        </w:rPr>
      </w:pPr>
      <w:r w:rsidRPr="00652E60">
        <w:rPr>
          <w:rFonts w:ascii="Arial" w:hAnsi="Arial" w:cs="Arial"/>
          <w:sz w:val="24"/>
          <w:szCs w:val="24"/>
        </w:rPr>
        <w:t>Prof. dr hab. inż. Norbert Sczygiol</w:t>
      </w:r>
    </w:p>
    <w:sectPr w:rsidR="00FD18B2" w:rsidRPr="00652E60" w:rsidSect="00571D3B">
      <w:footerReference w:type="default" r:id="rId8"/>
      <w:pgSz w:w="12240" w:h="15840"/>
      <w:pgMar w:top="1276" w:right="1418" w:bottom="1135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785E" w14:textId="77777777" w:rsidR="003428C6" w:rsidRDefault="003428C6" w:rsidP="00300EF6">
      <w:pPr>
        <w:spacing w:after="0" w:line="240" w:lineRule="auto"/>
      </w:pPr>
      <w:r>
        <w:separator/>
      </w:r>
    </w:p>
  </w:endnote>
  <w:endnote w:type="continuationSeparator" w:id="0">
    <w:p w14:paraId="4D846537" w14:textId="77777777" w:rsidR="003428C6" w:rsidRDefault="003428C6" w:rsidP="003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66383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ACDB0CA" w14:textId="5B233782" w:rsidR="00300EF6" w:rsidRPr="00C2266A" w:rsidRDefault="00300EF6" w:rsidP="00C2266A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2266A">
          <w:rPr>
            <w:rFonts w:ascii="Arial" w:hAnsi="Arial" w:cs="Arial"/>
            <w:sz w:val="24"/>
            <w:szCs w:val="24"/>
          </w:rPr>
          <w:fldChar w:fldCharType="begin"/>
        </w:r>
        <w:r w:rsidRPr="00C2266A">
          <w:rPr>
            <w:rFonts w:ascii="Arial" w:hAnsi="Arial" w:cs="Arial"/>
            <w:sz w:val="24"/>
            <w:szCs w:val="24"/>
          </w:rPr>
          <w:instrText>PAGE   \* MERGEFORMAT</w:instrText>
        </w:r>
        <w:r w:rsidRPr="00C2266A">
          <w:rPr>
            <w:rFonts w:ascii="Arial" w:hAnsi="Arial" w:cs="Arial"/>
            <w:sz w:val="24"/>
            <w:szCs w:val="24"/>
          </w:rPr>
          <w:fldChar w:fldCharType="separate"/>
        </w:r>
        <w:r w:rsidR="005D05E7" w:rsidRPr="00C2266A">
          <w:rPr>
            <w:rFonts w:ascii="Arial" w:hAnsi="Arial" w:cs="Arial"/>
            <w:noProof/>
            <w:sz w:val="24"/>
            <w:szCs w:val="24"/>
          </w:rPr>
          <w:t>4</w:t>
        </w:r>
        <w:r w:rsidRPr="00C2266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00E2" w14:textId="77777777" w:rsidR="003428C6" w:rsidRDefault="003428C6" w:rsidP="00300EF6">
      <w:pPr>
        <w:spacing w:after="0" w:line="240" w:lineRule="auto"/>
      </w:pPr>
      <w:r>
        <w:separator/>
      </w:r>
    </w:p>
  </w:footnote>
  <w:footnote w:type="continuationSeparator" w:id="0">
    <w:p w14:paraId="4BA120D7" w14:textId="77777777" w:rsidR="003428C6" w:rsidRDefault="003428C6" w:rsidP="00300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1" w15:restartNumberingAfterBreak="0">
    <w:nsid w:val="0CD3201B"/>
    <w:multiLevelType w:val="hybridMultilevel"/>
    <w:tmpl w:val="35B23CD2"/>
    <w:lvl w:ilvl="0" w:tplc="CF881E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B10EA8"/>
    <w:multiLevelType w:val="hybridMultilevel"/>
    <w:tmpl w:val="13CC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6735E"/>
    <w:multiLevelType w:val="hybridMultilevel"/>
    <w:tmpl w:val="6750CF26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82C4D"/>
    <w:multiLevelType w:val="hybridMultilevel"/>
    <w:tmpl w:val="5F360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447962"/>
    <w:multiLevelType w:val="hybridMultilevel"/>
    <w:tmpl w:val="C97875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37464"/>
    <w:multiLevelType w:val="hybridMultilevel"/>
    <w:tmpl w:val="2BB8B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0EC"/>
    <w:multiLevelType w:val="hybridMultilevel"/>
    <w:tmpl w:val="278C8B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F1261"/>
    <w:multiLevelType w:val="hybridMultilevel"/>
    <w:tmpl w:val="6BB4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3DEF"/>
    <w:multiLevelType w:val="hybridMultilevel"/>
    <w:tmpl w:val="B274AF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3E014E"/>
    <w:multiLevelType w:val="hybridMultilevel"/>
    <w:tmpl w:val="3D3C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A1569"/>
    <w:multiLevelType w:val="hybridMultilevel"/>
    <w:tmpl w:val="25C0B59E"/>
    <w:lvl w:ilvl="0" w:tplc="4712EF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B0E179B"/>
    <w:multiLevelType w:val="hybridMultilevel"/>
    <w:tmpl w:val="D52451FA"/>
    <w:lvl w:ilvl="0" w:tplc="5030A85E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BFF2C9A"/>
    <w:multiLevelType w:val="hybridMultilevel"/>
    <w:tmpl w:val="AF7A6982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5859C4"/>
    <w:multiLevelType w:val="hybridMultilevel"/>
    <w:tmpl w:val="10D4E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DC264F"/>
    <w:multiLevelType w:val="hybridMultilevel"/>
    <w:tmpl w:val="D9CAABB4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337E1"/>
    <w:multiLevelType w:val="hybridMultilevel"/>
    <w:tmpl w:val="7F52D9AC"/>
    <w:lvl w:ilvl="0" w:tplc="02085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DC3DC5"/>
    <w:multiLevelType w:val="hybridMultilevel"/>
    <w:tmpl w:val="AFA4D09E"/>
    <w:lvl w:ilvl="0" w:tplc="E9EA7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17"/>
  </w:num>
  <w:num w:numId="14">
    <w:abstractNumId w:val="9"/>
  </w:num>
  <w:num w:numId="15">
    <w:abstractNumId w:val="16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FC"/>
    <w:rsid w:val="00024E92"/>
    <w:rsid w:val="00094203"/>
    <w:rsid w:val="000D76CD"/>
    <w:rsid w:val="00177861"/>
    <w:rsid w:val="00190C9A"/>
    <w:rsid w:val="001C22FA"/>
    <w:rsid w:val="001C4DCD"/>
    <w:rsid w:val="001D14D7"/>
    <w:rsid w:val="00204D41"/>
    <w:rsid w:val="002714B2"/>
    <w:rsid w:val="0029090B"/>
    <w:rsid w:val="002A47EA"/>
    <w:rsid w:val="002B2DB9"/>
    <w:rsid w:val="002E2820"/>
    <w:rsid w:val="002E42AC"/>
    <w:rsid w:val="002E6704"/>
    <w:rsid w:val="002F2B07"/>
    <w:rsid w:val="00300EF6"/>
    <w:rsid w:val="00324F54"/>
    <w:rsid w:val="00333D4F"/>
    <w:rsid w:val="00335A4D"/>
    <w:rsid w:val="003428C6"/>
    <w:rsid w:val="003A2F24"/>
    <w:rsid w:val="003B0379"/>
    <w:rsid w:val="003C0CF0"/>
    <w:rsid w:val="003C67A8"/>
    <w:rsid w:val="00423AEA"/>
    <w:rsid w:val="00446BAE"/>
    <w:rsid w:val="00463068"/>
    <w:rsid w:val="00467293"/>
    <w:rsid w:val="00470524"/>
    <w:rsid w:val="004762AC"/>
    <w:rsid w:val="00480FD4"/>
    <w:rsid w:val="00491A23"/>
    <w:rsid w:val="004F4914"/>
    <w:rsid w:val="004F688D"/>
    <w:rsid w:val="00560CA1"/>
    <w:rsid w:val="00571D3B"/>
    <w:rsid w:val="005A5C01"/>
    <w:rsid w:val="005B1729"/>
    <w:rsid w:val="005C77CD"/>
    <w:rsid w:val="005D05E7"/>
    <w:rsid w:val="005F67B2"/>
    <w:rsid w:val="006113F4"/>
    <w:rsid w:val="00642CE0"/>
    <w:rsid w:val="00651995"/>
    <w:rsid w:val="00652E60"/>
    <w:rsid w:val="006921E7"/>
    <w:rsid w:val="006D141E"/>
    <w:rsid w:val="007129F0"/>
    <w:rsid w:val="00724EDE"/>
    <w:rsid w:val="00751752"/>
    <w:rsid w:val="00761BEE"/>
    <w:rsid w:val="007E7637"/>
    <w:rsid w:val="0080217A"/>
    <w:rsid w:val="008032D6"/>
    <w:rsid w:val="0081114D"/>
    <w:rsid w:val="008129A5"/>
    <w:rsid w:val="00824BD7"/>
    <w:rsid w:val="00867A69"/>
    <w:rsid w:val="0089768A"/>
    <w:rsid w:val="009376DD"/>
    <w:rsid w:val="00962DDE"/>
    <w:rsid w:val="00980788"/>
    <w:rsid w:val="00983CF4"/>
    <w:rsid w:val="009929D0"/>
    <w:rsid w:val="00A152D2"/>
    <w:rsid w:val="00A708BF"/>
    <w:rsid w:val="00AA458A"/>
    <w:rsid w:val="00AD6844"/>
    <w:rsid w:val="00AE1B13"/>
    <w:rsid w:val="00B04C81"/>
    <w:rsid w:val="00B4408C"/>
    <w:rsid w:val="00B815AA"/>
    <w:rsid w:val="00BB3FF3"/>
    <w:rsid w:val="00BC7B7A"/>
    <w:rsid w:val="00BF20FC"/>
    <w:rsid w:val="00BF5461"/>
    <w:rsid w:val="00C204BA"/>
    <w:rsid w:val="00C2266A"/>
    <w:rsid w:val="00C32FCF"/>
    <w:rsid w:val="00C530C7"/>
    <w:rsid w:val="00C75F89"/>
    <w:rsid w:val="00D05F8D"/>
    <w:rsid w:val="00D51CA2"/>
    <w:rsid w:val="00DB0FE1"/>
    <w:rsid w:val="00E01046"/>
    <w:rsid w:val="00E075DC"/>
    <w:rsid w:val="00E51373"/>
    <w:rsid w:val="00E731F7"/>
    <w:rsid w:val="00EA0C43"/>
    <w:rsid w:val="00EA6453"/>
    <w:rsid w:val="00EB0598"/>
    <w:rsid w:val="00F03D62"/>
    <w:rsid w:val="00F343D2"/>
    <w:rsid w:val="00F37FF6"/>
    <w:rsid w:val="00F41BAC"/>
    <w:rsid w:val="00F47570"/>
    <w:rsid w:val="00F541FC"/>
    <w:rsid w:val="00F81F69"/>
    <w:rsid w:val="00FE2699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AD4102"/>
  <w15:chartTrackingRefBased/>
  <w15:docId w15:val="{DCD8D617-89CB-47E2-BAC1-366757F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F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EF6"/>
  </w:style>
  <w:style w:type="paragraph" w:styleId="Stopka">
    <w:name w:val="footer"/>
    <w:basedOn w:val="Normalny"/>
    <w:link w:val="Stopka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EF6"/>
  </w:style>
  <w:style w:type="paragraph" w:styleId="Akapitzlist">
    <w:name w:val="List Paragraph"/>
    <w:basedOn w:val="Normalny"/>
    <w:uiPriority w:val="34"/>
    <w:qFormat/>
    <w:rsid w:val="002A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8850-06E0-4BD5-9C8E-B6CDABD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Katarzyna Wąsowicz</cp:lastModifiedBy>
  <cp:revision>65</cp:revision>
  <cp:lastPrinted>2023-03-08T08:25:00Z</cp:lastPrinted>
  <dcterms:created xsi:type="dcterms:W3CDTF">2020-11-23T09:12:00Z</dcterms:created>
  <dcterms:modified xsi:type="dcterms:W3CDTF">2023-03-08T08:59:00Z</dcterms:modified>
</cp:coreProperties>
</file>