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9C" w:rsidRPr="0067039C" w:rsidRDefault="0067039C" w:rsidP="0067039C">
      <w:pPr>
        <w:keepNext/>
        <w:keepLines/>
        <w:pageBreakBefore/>
        <w:suppressAutoHyphens/>
        <w:spacing w:after="0" w:line="360" w:lineRule="auto"/>
        <w:jc w:val="right"/>
        <w:outlineLvl w:val="1"/>
        <w:rPr>
          <w:rFonts w:ascii="Arial" w:eastAsiaTheme="majorEastAsia" w:hAnsi="Arial" w:cs="Arial"/>
          <w:color w:val="000000" w:themeColor="text1"/>
          <w:sz w:val="24"/>
          <w:szCs w:val="24"/>
        </w:rPr>
      </w:pPr>
      <w:r w:rsidRPr="0067039C">
        <w:rPr>
          <w:rFonts w:ascii="Arial" w:eastAsiaTheme="majorEastAsia" w:hAnsi="Arial" w:cs="Arial"/>
          <w:color w:val="000000" w:themeColor="text1"/>
          <w:sz w:val="24"/>
          <w:szCs w:val="24"/>
        </w:rPr>
        <w:t>Zał. nr 33 do Regulaminu pracy Politechniki Częstochowskiej</w:t>
      </w:r>
      <w:r w:rsidRPr="0067039C">
        <w:rPr>
          <w:rFonts w:ascii="Arial" w:eastAsiaTheme="majorEastAsia" w:hAnsi="Arial" w:cs="Arial"/>
          <w:color w:val="000000" w:themeColor="text1"/>
          <w:sz w:val="24"/>
          <w:szCs w:val="24"/>
        </w:rPr>
        <w:br/>
        <w:t xml:space="preserve">(ZARZĄDZENIE Nr </w:t>
      </w:r>
      <w:r w:rsidR="00771212">
        <w:rPr>
          <w:rFonts w:ascii="Arial" w:hAnsi="Arial" w:cs="Arial"/>
          <w:color w:val="000000" w:themeColor="text1"/>
          <w:sz w:val="24"/>
          <w:szCs w:val="24"/>
          <w:bdr w:val="none" w:sz="0" w:space="0" w:color="auto" w:frame="1"/>
        </w:rPr>
        <w:t xml:space="preserve">8/2024 </w:t>
      </w:r>
      <w:bookmarkStart w:id="0" w:name="_GoBack"/>
      <w:bookmarkEnd w:id="0"/>
      <w:r w:rsidRPr="0067039C">
        <w:rPr>
          <w:rFonts w:ascii="Arial" w:eastAsiaTheme="majorEastAsia" w:hAnsi="Arial" w:cs="Arial"/>
          <w:color w:val="000000" w:themeColor="text1"/>
          <w:sz w:val="24"/>
          <w:szCs w:val="24"/>
        </w:rPr>
        <w:t>Rektora PCz)</w:t>
      </w:r>
    </w:p>
    <w:p w:rsidR="00CB53D6" w:rsidRPr="0067039C" w:rsidRDefault="00CB53D6" w:rsidP="0067039C">
      <w:pPr>
        <w:widowControl w:val="0"/>
        <w:autoSpaceDE w:val="0"/>
        <w:autoSpaceDN w:val="0"/>
        <w:adjustRightInd w:val="0"/>
        <w:spacing w:before="480" w:after="120" w:line="360" w:lineRule="auto"/>
        <w:jc w:val="center"/>
        <w:rPr>
          <w:rFonts w:ascii="Arial" w:eastAsia="Times New Roman" w:hAnsi="Arial" w:cs="Arial"/>
          <w:b/>
          <w:bCs/>
          <w:sz w:val="24"/>
          <w:szCs w:val="24"/>
          <w:u w:color="000000"/>
          <w:lang w:eastAsia="pl-PL"/>
        </w:rPr>
      </w:pPr>
      <w:r w:rsidRPr="0067039C">
        <w:rPr>
          <w:rFonts w:ascii="Arial" w:eastAsia="Times New Roman" w:hAnsi="Arial" w:cs="Arial"/>
          <w:b/>
          <w:bCs/>
          <w:sz w:val="24"/>
          <w:szCs w:val="24"/>
          <w:u w:color="000000"/>
          <w:lang w:eastAsia="pl-PL"/>
        </w:rPr>
        <w:t>Klauzula informacyjna dla pracowników</w:t>
      </w:r>
      <w:r w:rsidR="00854FD7" w:rsidRPr="0067039C">
        <w:rPr>
          <w:rFonts w:ascii="Arial" w:eastAsia="Times New Roman" w:hAnsi="Arial" w:cs="Arial"/>
          <w:b/>
          <w:bCs/>
          <w:sz w:val="24"/>
          <w:szCs w:val="24"/>
          <w:u w:color="000000"/>
          <w:lang w:eastAsia="pl-PL"/>
        </w:rPr>
        <w:t xml:space="preserve"> Politechniki Częstochowskiej</w:t>
      </w:r>
    </w:p>
    <w:p w:rsidR="002A6A0F" w:rsidRPr="0067039C" w:rsidRDefault="002A6A0F" w:rsidP="0067039C">
      <w:pPr>
        <w:widowControl w:val="0"/>
        <w:autoSpaceDE w:val="0"/>
        <w:autoSpaceDN w:val="0"/>
        <w:adjustRightInd w:val="0"/>
        <w:spacing w:after="0" w:line="360" w:lineRule="auto"/>
        <w:jc w:val="both"/>
        <w:rPr>
          <w:rFonts w:ascii="Arial" w:eastAsia="Calibri" w:hAnsi="Arial" w:cs="Arial"/>
          <w:sz w:val="24"/>
          <w:szCs w:val="24"/>
          <w:u w:color="000000"/>
        </w:rPr>
      </w:pPr>
      <w:r w:rsidRPr="0067039C">
        <w:rPr>
          <w:rFonts w:ascii="Arial" w:eastAsia="Calibri" w:hAnsi="Arial" w:cs="Arial"/>
          <w:sz w:val="24"/>
          <w:szCs w:val="24"/>
          <w:u w:color="000000"/>
        </w:rPr>
        <w:t>Na podstawie art.13 Rozporządzenia Parlamentu Europejskiego i Rady (UE) 2016/679 z dnia 27 kwietnia 2016 r. w</w:t>
      </w:r>
      <w:r w:rsidR="0067039C">
        <w:rPr>
          <w:rFonts w:ascii="Arial" w:eastAsia="Calibri" w:hAnsi="Arial" w:cs="Arial"/>
          <w:sz w:val="24"/>
          <w:szCs w:val="24"/>
          <w:u w:color="000000"/>
        </w:rPr>
        <w:t xml:space="preserve"> </w:t>
      </w:r>
      <w:r w:rsidRPr="0067039C">
        <w:rPr>
          <w:rFonts w:ascii="Arial" w:eastAsia="Calibri" w:hAnsi="Arial" w:cs="Arial"/>
          <w:sz w:val="24"/>
          <w:szCs w:val="24"/>
          <w:u w:color="000000"/>
        </w:rPr>
        <w:t>sprawie ochrony osób fizycznych w</w:t>
      </w:r>
      <w:r w:rsidR="0067039C">
        <w:rPr>
          <w:rFonts w:ascii="Arial" w:eastAsia="Calibri" w:hAnsi="Arial" w:cs="Arial"/>
          <w:sz w:val="24"/>
          <w:szCs w:val="24"/>
          <w:u w:color="000000"/>
        </w:rPr>
        <w:t xml:space="preserve"> </w:t>
      </w:r>
      <w:r w:rsidRPr="0067039C">
        <w:rPr>
          <w:rFonts w:ascii="Arial" w:eastAsia="Calibri" w:hAnsi="Arial" w:cs="Arial"/>
          <w:sz w:val="24"/>
          <w:szCs w:val="24"/>
          <w:u w:color="000000"/>
        </w:rPr>
        <w:t>związku z przetwarzaniem danych osobowych i w sprawie swobodnego przepływu takich danych oraz uchylenia dyrektywy 95/46/WE (ogólne rozporządzenie o ochronie danych) (Dz. Urz. UE L 119 z 04.05.2016, str. 1, z późn. zm.) dalej: RODO, przekazujemy informacje dotyczące przewarzania danych osobowych przez Politechnikę Częstochowską</w:t>
      </w:r>
    </w:p>
    <w:p w:rsidR="002A6A0F" w:rsidRPr="0067039C" w:rsidRDefault="002A6A0F" w:rsidP="0067039C">
      <w:pPr>
        <w:numPr>
          <w:ilvl w:val="0"/>
          <w:numId w:val="3"/>
        </w:numPr>
        <w:pBdr>
          <w:top w:val="nil"/>
          <w:left w:val="nil"/>
          <w:bottom w:val="nil"/>
          <w:right w:val="nil"/>
          <w:between w:val="nil"/>
          <w:bar w:val="nil"/>
        </w:pBdr>
        <w:spacing w:before="120" w:after="0" w:line="360" w:lineRule="auto"/>
        <w:ind w:left="425" w:right="6" w:hanging="425"/>
        <w:jc w:val="both"/>
        <w:rPr>
          <w:rFonts w:ascii="Arial" w:eastAsia="Calibri" w:hAnsi="Arial" w:cs="Arial"/>
          <w:b/>
          <w:sz w:val="24"/>
          <w:szCs w:val="24"/>
          <w:u w:color="000000"/>
        </w:rPr>
      </w:pPr>
      <w:r w:rsidRPr="0067039C">
        <w:rPr>
          <w:rFonts w:ascii="Arial" w:eastAsia="Calibri" w:hAnsi="Arial" w:cs="Arial"/>
          <w:b/>
          <w:sz w:val="24"/>
          <w:szCs w:val="24"/>
          <w:u w:color="000000"/>
        </w:rPr>
        <w:t xml:space="preserve">Administrator </w:t>
      </w:r>
    </w:p>
    <w:p w:rsidR="002A6A0F" w:rsidRPr="0067039C" w:rsidRDefault="002A6A0F" w:rsidP="0067039C">
      <w:pPr>
        <w:spacing w:after="0" w:line="360" w:lineRule="auto"/>
        <w:jc w:val="both"/>
        <w:rPr>
          <w:rFonts w:ascii="Arial" w:eastAsia="Calibri" w:hAnsi="Arial" w:cs="Arial"/>
          <w:b/>
          <w:sz w:val="24"/>
          <w:szCs w:val="24"/>
          <w:u w:color="000000"/>
        </w:rPr>
      </w:pPr>
      <w:r w:rsidRPr="0067039C">
        <w:rPr>
          <w:rFonts w:ascii="Arial" w:eastAsia="Calibri" w:hAnsi="Arial" w:cs="Arial"/>
          <w:sz w:val="24"/>
          <w:szCs w:val="24"/>
          <w:u w:color="000000"/>
        </w:rPr>
        <w:t xml:space="preserve">Administratorem Pani/Pana danych osobowych jest Politechnika Częstochowska </w:t>
      </w:r>
      <w:r w:rsidR="0067039C">
        <w:rPr>
          <w:rFonts w:ascii="Arial" w:eastAsia="Calibri" w:hAnsi="Arial" w:cs="Arial"/>
          <w:sz w:val="24"/>
          <w:szCs w:val="24"/>
          <w:u w:color="000000"/>
        </w:rPr>
        <w:br/>
      </w:r>
      <w:r w:rsidRPr="0067039C">
        <w:rPr>
          <w:rFonts w:ascii="Arial" w:eastAsia="Calibri" w:hAnsi="Arial" w:cs="Arial"/>
          <w:sz w:val="24"/>
          <w:szCs w:val="24"/>
          <w:u w:color="000000"/>
        </w:rPr>
        <w:t xml:space="preserve">z siedzibą przy ul. J.H. Dąbrowskiego 69, 42-201 Częstochowa, e-mail: </w:t>
      </w:r>
      <w:r w:rsidRPr="0067039C">
        <w:rPr>
          <w:rFonts w:ascii="Arial" w:eastAsia="Calibri" w:hAnsi="Arial" w:cs="Arial"/>
          <w:i/>
          <w:sz w:val="24"/>
          <w:szCs w:val="24"/>
          <w:u w:color="000000"/>
        </w:rPr>
        <w:t>rektor@adm.pcz.czest.pl</w:t>
      </w:r>
      <w:r w:rsidRPr="0067039C">
        <w:rPr>
          <w:rFonts w:ascii="Arial" w:eastAsia="Calibri" w:hAnsi="Arial" w:cs="Arial"/>
          <w:sz w:val="24"/>
          <w:szCs w:val="24"/>
          <w:u w:color="000000"/>
        </w:rPr>
        <w:t>.</w:t>
      </w:r>
    </w:p>
    <w:p w:rsidR="002A6A0F" w:rsidRPr="0067039C" w:rsidRDefault="002A6A0F" w:rsidP="0067039C">
      <w:pPr>
        <w:numPr>
          <w:ilvl w:val="0"/>
          <w:numId w:val="3"/>
        </w:numPr>
        <w:pBdr>
          <w:top w:val="nil"/>
          <w:left w:val="nil"/>
          <w:bottom w:val="nil"/>
          <w:right w:val="nil"/>
          <w:between w:val="nil"/>
          <w:bar w:val="nil"/>
        </w:pBdr>
        <w:spacing w:before="120" w:after="0" w:line="360" w:lineRule="auto"/>
        <w:ind w:left="425" w:right="6" w:hanging="425"/>
        <w:jc w:val="both"/>
        <w:rPr>
          <w:rFonts w:ascii="Arial" w:eastAsia="Calibri" w:hAnsi="Arial" w:cs="Arial"/>
          <w:b/>
          <w:sz w:val="24"/>
          <w:szCs w:val="24"/>
          <w:u w:color="000000"/>
        </w:rPr>
      </w:pPr>
      <w:r w:rsidRPr="0067039C">
        <w:rPr>
          <w:rFonts w:ascii="Arial" w:eastAsia="Calibri" w:hAnsi="Arial" w:cs="Arial"/>
          <w:b/>
          <w:sz w:val="24"/>
          <w:szCs w:val="24"/>
          <w:u w:color="000000"/>
        </w:rPr>
        <w:t>Inspektor ochrony danych</w:t>
      </w:r>
    </w:p>
    <w:p w:rsidR="002A6A0F" w:rsidRPr="0067039C" w:rsidRDefault="002A6A0F" w:rsidP="0067039C">
      <w:pPr>
        <w:spacing w:after="0" w:line="360" w:lineRule="auto"/>
        <w:jc w:val="both"/>
        <w:rPr>
          <w:rFonts w:ascii="Arial" w:eastAsia="Calibri" w:hAnsi="Arial" w:cs="Arial"/>
          <w:sz w:val="24"/>
          <w:szCs w:val="24"/>
          <w:u w:color="000000"/>
        </w:rPr>
      </w:pPr>
      <w:r w:rsidRPr="0067039C">
        <w:rPr>
          <w:rFonts w:ascii="Arial" w:eastAsia="Calibri" w:hAnsi="Arial" w:cs="Arial"/>
          <w:sz w:val="24"/>
          <w:szCs w:val="24"/>
          <w:u w:color="000000"/>
        </w:rPr>
        <w:t xml:space="preserve">Administrator wyznaczył Inspektora Ochrony Danych, z którym można się kontaktować pod numerem telefonu 34 3250471 lub adresem e-mail: </w:t>
      </w:r>
      <w:hyperlink r:id="rId7" w:history="1">
        <w:r w:rsidRPr="0067039C">
          <w:rPr>
            <w:rFonts w:ascii="Arial" w:eastAsia="Calibri" w:hAnsi="Arial" w:cs="Arial"/>
            <w:i/>
            <w:sz w:val="24"/>
            <w:szCs w:val="24"/>
            <w:u w:color="000000"/>
          </w:rPr>
          <w:t>iodo@pcz.pl</w:t>
        </w:r>
      </w:hyperlink>
      <w:r w:rsidRPr="0067039C">
        <w:rPr>
          <w:rFonts w:ascii="Arial" w:eastAsia="Calibri" w:hAnsi="Arial" w:cs="Arial"/>
          <w:sz w:val="24"/>
          <w:szCs w:val="24"/>
          <w:u w:color="000000"/>
        </w:rPr>
        <w:t>.</w:t>
      </w:r>
    </w:p>
    <w:p w:rsidR="002A6A0F" w:rsidRPr="0067039C" w:rsidRDefault="002A6A0F" w:rsidP="0067039C">
      <w:pPr>
        <w:numPr>
          <w:ilvl w:val="0"/>
          <w:numId w:val="3"/>
        </w:numPr>
        <w:pBdr>
          <w:top w:val="nil"/>
          <w:left w:val="nil"/>
          <w:bottom w:val="nil"/>
          <w:right w:val="nil"/>
          <w:between w:val="nil"/>
          <w:bar w:val="nil"/>
        </w:pBdr>
        <w:spacing w:before="120" w:after="0" w:line="360" w:lineRule="auto"/>
        <w:ind w:left="426" w:right="6" w:hanging="426"/>
        <w:jc w:val="both"/>
        <w:rPr>
          <w:rFonts w:ascii="Arial" w:eastAsia="Calibri" w:hAnsi="Arial" w:cs="Arial"/>
          <w:b/>
          <w:sz w:val="24"/>
          <w:szCs w:val="24"/>
          <w:u w:color="000000"/>
        </w:rPr>
      </w:pPr>
      <w:r w:rsidRPr="0067039C">
        <w:rPr>
          <w:rFonts w:ascii="Arial" w:eastAsia="Calibri" w:hAnsi="Arial" w:cs="Arial"/>
          <w:b/>
          <w:sz w:val="24"/>
          <w:szCs w:val="24"/>
          <w:u w:color="000000"/>
        </w:rPr>
        <w:t>Cel i podstawa prawna przetwarzania</w:t>
      </w:r>
    </w:p>
    <w:p w:rsidR="002A6A0F" w:rsidRPr="0067039C" w:rsidRDefault="002A6A0F" w:rsidP="0067039C">
      <w:pPr>
        <w:widowControl w:val="0"/>
        <w:tabs>
          <w:tab w:val="left" w:pos="350"/>
        </w:tabs>
        <w:autoSpaceDE w:val="0"/>
        <w:autoSpaceDN w:val="0"/>
        <w:adjustRightInd w:val="0"/>
        <w:spacing w:after="0" w:line="360" w:lineRule="auto"/>
        <w:ind w:right="-142"/>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Administrator jako pracodawca będzie przetwarzał Pani/Pana dane osobowe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w następujących celach:</w:t>
      </w:r>
    </w:p>
    <w:p w:rsidR="002A6A0F" w:rsidRPr="0067039C" w:rsidRDefault="002A6A0F" w:rsidP="0067039C">
      <w:pPr>
        <w:widowControl w:val="0"/>
        <w:numPr>
          <w:ilvl w:val="0"/>
          <w:numId w:val="1"/>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realizacji zawartej umowy o pracę (art. 6 ust. 1 lit. b RODO);</w:t>
      </w:r>
    </w:p>
    <w:p w:rsidR="002A6A0F" w:rsidRPr="0067039C" w:rsidRDefault="002A6A0F" w:rsidP="0067039C">
      <w:pPr>
        <w:widowControl w:val="0"/>
        <w:numPr>
          <w:ilvl w:val="0"/>
          <w:numId w:val="1"/>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realizacji obowiązków pracodawcy wobec pracowników wynikających z ogólnie obowiązujących oraz wewnętrznych przepisów prawa pracy – w celu realizacji obowiązków pracodawcy wynikających z Kodeksu pracy i innych przepisów prawa pracy (art. 6 ust. 1 lit. c, art. 9 ust, 2 lit. b RODO) oraz przepisów Ustawy prawo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o szkolnictwie wyższym i nauce;</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realizacji obowiązków BHP – w celu realizacji obowiązków pracodawcy wynikających z Kodeksu pracy, rozporządzenia w sprawie ogólnych przepisów BHP i innych przepisów prawa pracy, jeżeli są stosowane również wobec osób zatrudnionych na podstawie umowy cywilnoprawnej (art. 6 ust. 1 lit. c, art. 9 ust, 2 lit. b RODO);</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prowadzenia akt pracowniczych – w celu realizacji obowiązków pracodawcy wynikających z Kodeksu pracy, ustawy o narodowym zasobie archiwalnym i archiwach oraz rozporządzenia w sprawie zakresu prowadzenia przez pracodawców dokumentacji w sprawach związanych ze stosunkiem pracy oraz sposobów </w:t>
      </w:r>
      <w:r w:rsidRPr="0067039C">
        <w:rPr>
          <w:rFonts w:ascii="Arial" w:eastAsia="Times New Roman" w:hAnsi="Arial" w:cs="Arial"/>
          <w:spacing w:val="-2"/>
          <w:sz w:val="24"/>
          <w:szCs w:val="24"/>
          <w:u w:color="000000"/>
          <w:lang w:eastAsia="pl-PL"/>
        </w:rPr>
        <w:lastRenderedPageBreak/>
        <w:t>prowadzenia akt osobowych pracownika (art. 6 ust.1 lit. c, art. 9 ust. 2 lit. b RODO);</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realizacji obowiązków pracodawcy wynikających z ustawy o Pracowniczych Planach Kapitałowych, dalej PPK (art. 6 ust. 1 lit. c RODO); </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realizacji obowiązków wobec ZUS – w celu realizacji obowiązków płatnika składek emerytalno-rentowych wynikających z ustawy o emeryturach i rentach z Funduszu Ubezpieczeń Społecznych, ustawy o systemie ubezpieczeń społecznych oraz ustawy o świadczeniach opieki zdrowotnej finansowanych ze środków publicznych (art. 6 ust. 1 lit. c, art. 9 ust. 2 lit. b RODO);</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realizacji obowiązków podatkowych – w celu realizacji obowiązków płatnika podatku dochodowego wynikających z Ordynacji podatkowej, ustawy o podatku dochodowym od osób fizycznych i innych przepisów podatkowych (art. 6 ust. 1 lit. c RODO);</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obowiązków księgowo – rachunkowych – w celu realizacji obowiązków wynikających z ustawy o rachunkowości;</w:t>
      </w:r>
    </w:p>
    <w:p w:rsidR="002A6A0F" w:rsidRPr="0067039C" w:rsidRDefault="002A6A0F"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prowadzenia szczególnego nadzoru nad miejscem pracy lub terenem wokół zakładu pracy w postaci środków technicznych umożliwiających rejestrację obrazu (monitoring) – na podstawie prawnie uzasadnionego interesu pracodawcy (art. 6 ust. 1 lit. f RODO) polegającego na zapewnieniu bezpieczeństwa pracowników, ochrony mienia, zachowania w tajemnicy informacji, których ujawnienie mogłoby narazić pracodawcę na szkodę oraz w celu realizacji uprawnienia zawartego w art. 22</w:t>
      </w:r>
      <w:r w:rsidRPr="0067039C">
        <w:rPr>
          <w:rFonts w:ascii="Arial" w:eastAsia="Times New Roman" w:hAnsi="Arial" w:cs="Arial"/>
          <w:spacing w:val="-2"/>
          <w:sz w:val="24"/>
          <w:szCs w:val="24"/>
          <w:u w:color="000000"/>
          <w:vertAlign w:val="superscript"/>
          <w:lang w:eastAsia="pl-PL"/>
        </w:rPr>
        <w:t>2</w:t>
      </w:r>
      <w:r w:rsidRPr="0067039C">
        <w:rPr>
          <w:rFonts w:ascii="Arial" w:eastAsia="Times New Roman" w:hAnsi="Arial" w:cs="Arial"/>
          <w:spacing w:val="-2"/>
          <w:sz w:val="24"/>
          <w:szCs w:val="24"/>
          <w:u w:color="000000"/>
          <w:lang w:eastAsia="pl-PL"/>
        </w:rPr>
        <w:t xml:space="preserve"> Kodeksu pracy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 xml:space="preserve">– przez okres 28 dni od nagrania obrazu. W przypadku, w którym nagrania obrazu lub inne informacje pozyskane w wyniku stosowania monitoringu stanowią dowód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w postępowaniu prowadzonym na podstawie prawa lub Administrator powziął wiadomość, iż mogą one stanowić dowód w postępowaniu, dane te będą przetwarzane w celu dochodzenia roszczeń lub obrony przed roszczeniami przez okres 12 miesięcy, a po wszczęciu postępowania – do czasu prawomocnego zakończenia tego postępowania oraz do upływu okresu przedawnienia roszczeń liczonego od nowych terminów powstałych w wyniku postępowania;</w:t>
      </w:r>
    </w:p>
    <w:p w:rsidR="00026AB0" w:rsidRPr="0067039C" w:rsidRDefault="002A6A0F" w:rsidP="0067039C">
      <w:pPr>
        <w:widowControl w:val="0"/>
        <w:pBdr>
          <w:top w:val="nil"/>
          <w:left w:val="nil"/>
          <w:bottom w:val="nil"/>
          <w:right w:val="nil"/>
          <w:between w:val="nil"/>
          <w:bar w:val="nil"/>
        </w:pBdr>
        <w:tabs>
          <w:tab w:val="left" w:pos="284"/>
        </w:tabs>
        <w:autoSpaceDE w:val="0"/>
        <w:autoSpaceDN w:val="0"/>
        <w:adjustRightInd w:val="0"/>
        <w:spacing w:after="0" w:line="360" w:lineRule="auto"/>
        <w:ind w:left="284" w:right="-142"/>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kontroli służbowej poczty elektronicznej pracownika (monitoringu poczty elektronicznej) - na podstawie prawnie uzasadnionego interesu pracodawcy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 xml:space="preserve">(art. 6 ust. 1 lit. f RODO) polegającego na konieczność zapewnienia organizacji pracy umożliwiającej pełne wykorzystanie czasu pracy oraz właściwe użytkowanie udostępnionych pracownikowi narzędzi pracy - przez okres zatrudnienia.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W przypadku, w którym informacj</w:t>
      </w:r>
      <w:r w:rsidR="00026AB0" w:rsidRPr="0067039C">
        <w:rPr>
          <w:rFonts w:ascii="Arial" w:eastAsia="Times New Roman" w:hAnsi="Arial" w:cs="Arial"/>
          <w:spacing w:val="-2"/>
          <w:sz w:val="24"/>
          <w:szCs w:val="24"/>
          <w:u w:color="000000"/>
          <w:lang w:eastAsia="pl-PL"/>
        </w:rPr>
        <w:t xml:space="preserve">e pozyskane w wyniku stosowania monitoringu poczty elektronicznej stanowią dowód w postępowaniu prowadzonym na podstawie prawa lub Administrator powziął wiadomość, iż mogą one stanowić dowód </w:t>
      </w:r>
      <w:r w:rsidR="0067039C">
        <w:rPr>
          <w:rFonts w:ascii="Arial" w:eastAsia="Times New Roman" w:hAnsi="Arial" w:cs="Arial"/>
          <w:spacing w:val="-2"/>
          <w:sz w:val="24"/>
          <w:szCs w:val="24"/>
          <w:u w:color="000000"/>
          <w:lang w:eastAsia="pl-PL"/>
        </w:rPr>
        <w:br/>
      </w:r>
      <w:r w:rsidR="00026AB0" w:rsidRPr="0067039C">
        <w:rPr>
          <w:rFonts w:ascii="Arial" w:eastAsia="Times New Roman" w:hAnsi="Arial" w:cs="Arial"/>
          <w:spacing w:val="-2"/>
          <w:sz w:val="24"/>
          <w:szCs w:val="24"/>
          <w:u w:color="000000"/>
          <w:lang w:eastAsia="pl-PL"/>
        </w:rPr>
        <w:t xml:space="preserve">w postępowaniu, dane te będą przetwarzane w celu dochodzenia roszczeń lub obrony </w:t>
      </w:r>
      <w:r w:rsidR="00026AB0" w:rsidRPr="0067039C">
        <w:rPr>
          <w:rFonts w:ascii="Arial" w:eastAsia="Times New Roman" w:hAnsi="Arial" w:cs="Arial"/>
          <w:spacing w:val="-2"/>
          <w:sz w:val="24"/>
          <w:szCs w:val="24"/>
          <w:u w:color="000000"/>
          <w:lang w:eastAsia="pl-PL"/>
        </w:rPr>
        <w:lastRenderedPageBreak/>
        <w:t>do upływu okresu przedawnienia roszczeń, a po wszczęciu postępowania – do czasu prawomocnego zakończenia tego postępowania oraz do upływu okresu przedawnienia roszczeń, w liczonego od nowych terminów powstałych w wyniku postępowania;</w:t>
      </w:r>
    </w:p>
    <w:p w:rsidR="00026AB0" w:rsidRPr="0067039C" w:rsidRDefault="00026AB0" w:rsidP="0067039C">
      <w:pPr>
        <w:widowControl w:val="0"/>
        <w:numPr>
          <w:ilvl w:val="0"/>
          <w:numId w:val="2"/>
        </w:numPr>
        <w:pBdr>
          <w:top w:val="nil"/>
          <w:left w:val="nil"/>
          <w:bottom w:val="nil"/>
          <w:right w:val="nil"/>
          <w:between w:val="nil"/>
          <w:bar w:val="nil"/>
        </w:pBdr>
        <w:tabs>
          <w:tab w:val="left" w:pos="284"/>
        </w:tabs>
        <w:autoSpaceDE w:val="0"/>
        <w:autoSpaceDN w:val="0"/>
        <w:adjustRightInd w:val="0"/>
        <w:spacing w:after="0" w:line="360" w:lineRule="auto"/>
        <w:ind w:left="284" w:right="-142" w:hanging="284"/>
        <w:contextualSpacing/>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ustalenia, dochodzenia lub obrony przed roszczeniami będącego realizacją prawnie uzasadnionego interesu Administratora(art. 6 ust. 1 lit. f RODO oraz art. 9 ust. 2 lit. f RODO) przez okres zatrudnienia i okres, w którym mogą ujawnić się roszczenia związane z zatrudnieniem, powiększony o dodatkowe 12 miesięcy, na wypadek roszczeń zgłoszonych w ostatniej chwili i ewentualnych problemów z doręczeniem,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a w przypadku toczącego się postępowania sądowego – przez okres trwania postępowania do czasu jego prawomocnego zakończenia oraz do czasu przedawnienia roszczeń.</w:t>
      </w:r>
    </w:p>
    <w:p w:rsidR="00026AB0"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before="120" w:after="120" w:line="360" w:lineRule="auto"/>
        <w:ind w:left="709" w:right="-142" w:hanging="425"/>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Podanie Pani/Pana danych osobowych jest obowiązkowe w zakresie wynikającym </w:t>
      </w:r>
      <w:r w:rsidRPr="0067039C">
        <w:rPr>
          <w:rFonts w:ascii="Arial" w:eastAsia="Times New Roman" w:hAnsi="Arial" w:cs="Arial"/>
          <w:spacing w:val="-2"/>
          <w:sz w:val="24"/>
          <w:szCs w:val="24"/>
          <w:u w:color="000000"/>
          <w:lang w:eastAsia="pl-PL"/>
        </w:rPr>
        <w:br/>
        <w:t>z obowiązujących przepisów prawa, w szczególności wskazanych w art. 22</w:t>
      </w:r>
      <w:r w:rsidRPr="0067039C">
        <w:rPr>
          <w:rFonts w:ascii="Arial" w:eastAsia="Times New Roman" w:hAnsi="Arial" w:cs="Arial"/>
          <w:spacing w:val="-2"/>
          <w:sz w:val="24"/>
          <w:szCs w:val="24"/>
          <w:u w:color="000000"/>
          <w:vertAlign w:val="superscript"/>
          <w:lang w:eastAsia="pl-PL"/>
        </w:rPr>
        <w:t>1</w:t>
      </w:r>
      <w:r w:rsidRPr="0067039C">
        <w:rPr>
          <w:rFonts w:ascii="Arial" w:eastAsia="Times New Roman" w:hAnsi="Arial" w:cs="Arial"/>
          <w:spacing w:val="-2"/>
          <w:sz w:val="24"/>
          <w:szCs w:val="24"/>
          <w:u w:color="000000"/>
          <w:lang w:eastAsia="pl-PL"/>
        </w:rPr>
        <w:t xml:space="preserve"> Kodeksu pracy. Niepodanie danych skutkuje brakiem możliwości nawiązania stosunku pracy.</w:t>
      </w:r>
    </w:p>
    <w:p w:rsidR="00026AB0"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360" w:lineRule="auto"/>
        <w:ind w:left="709" w:right="-142" w:hanging="425"/>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 xml:space="preserve">Dane osobowe mogą być udostępnione innym uprawnionym podmiotom, na podstawie przepisów prawa, gdy taki obowiązek wynika z przepisów obowiązującego prawa (m.in. ZUS, NFZ, Krajowa Administracja Skarbowa, instytucja finansowa zarządzająca PPK). Państwa dane osobowe mogą zostać udostępnione także dostawcom usług i rozwiązań technicznych/organizacyjnych (dostawcy usług IT, firmy kurierskie, pocztowe itp.), usług prawnych i doradczych (kancelariom prawnym firmom windykacyjnym itp.) zgodnie z przepisami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 xml:space="preserve">w zakresie ochrony danych osobowych oraz pod warunkiem zachowania poufności. Państwa dane osobowe będą również udostępnione partnerom, kontrahentom i klientom, wyłącznie w zakresie danych służbowych, </w:t>
      </w:r>
      <w:r w:rsidR="0067039C">
        <w:rPr>
          <w:rFonts w:ascii="Arial" w:eastAsia="Times New Roman" w:hAnsi="Arial" w:cs="Arial"/>
          <w:spacing w:val="-2"/>
          <w:sz w:val="24"/>
          <w:szCs w:val="24"/>
          <w:u w:color="000000"/>
          <w:lang w:eastAsia="pl-PL"/>
        </w:rPr>
        <w:br/>
      </w:r>
      <w:r w:rsidRPr="0067039C">
        <w:rPr>
          <w:rFonts w:ascii="Arial" w:eastAsia="Times New Roman" w:hAnsi="Arial" w:cs="Arial"/>
          <w:spacing w:val="-2"/>
          <w:sz w:val="24"/>
          <w:szCs w:val="24"/>
          <w:u w:color="000000"/>
          <w:lang w:eastAsia="pl-PL"/>
        </w:rPr>
        <w:t>a w pozostałym zakresie wyłącznie po uzyskaniu, odrębnej, dobrowolnej zgody pracownika.</w:t>
      </w:r>
    </w:p>
    <w:p w:rsidR="00026AB0" w:rsidRPr="0067039C" w:rsidRDefault="00026AB0" w:rsidP="0067039C">
      <w:pPr>
        <w:widowControl w:val="0"/>
        <w:numPr>
          <w:ilvl w:val="0"/>
          <w:numId w:val="3"/>
        </w:numPr>
        <w:pBdr>
          <w:top w:val="nil"/>
          <w:left w:val="nil"/>
          <w:bottom w:val="nil"/>
          <w:right w:val="nil"/>
          <w:between w:val="nil"/>
          <w:bar w:val="nil"/>
        </w:pBdr>
        <w:tabs>
          <w:tab w:val="left" w:pos="284"/>
        </w:tabs>
        <w:autoSpaceDE w:val="0"/>
        <w:autoSpaceDN w:val="0"/>
        <w:adjustRightInd w:val="0"/>
        <w:spacing w:after="120" w:line="360" w:lineRule="auto"/>
        <w:ind w:left="709" w:right="-142" w:hanging="425"/>
        <w:jc w:val="both"/>
        <w:rPr>
          <w:rFonts w:ascii="Arial" w:eastAsia="Times New Roman" w:hAnsi="Arial" w:cs="Arial"/>
          <w:spacing w:val="-2"/>
          <w:sz w:val="24"/>
          <w:szCs w:val="24"/>
          <w:u w:color="000000"/>
          <w:lang w:eastAsia="pl-PL"/>
        </w:rPr>
      </w:pPr>
      <w:r w:rsidRPr="0067039C">
        <w:rPr>
          <w:rFonts w:ascii="Arial" w:eastAsia="Times New Roman" w:hAnsi="Arial" w:cs="Arial"/>
          <w:spacing w:val="-2"/>
          <w:sz w:val="24"/>
          <w:szCs w:val="24"/>
          <w:u w:color="000000"/>
          <w:lang w:eastAsia="pl-PL"/>
        </w:rPr>
        <w:t>Dane osobowe będą przetwarzane na podstawie przepisów prawa przez okres niezbędny do realizacji celów przetwarzania danych wskazanych w pkt 3, lecz nie krócej niż okres wskazany w przepisach o archiwizacji.</w:t>
      </w:r>
    </w:p>
    <w:p w:rsidR="00026AB0"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360" w:lineRule="auto"/>
        <w:ind w:left="709" w:right="-142" w:hanging="425"/>
        <w:jc w:val="both"/>
        <w:rPr>
          <w:rFonts w:ascii="Arial" w:eastAsia="Times New Roman" w:hAnsi="Arial" w:cs="Arial"/>
          <w:sz w:val="24"/>
          <w:szCs w:val="24"/>
          <w:u w:color="000000"/>
          <w:lang w:eastAsia="pl-PL"/>
        </w:rPr>
      </w:pPr>
      <w:r w:rsidRPr="0067039C">
        <w:rPr>
          <w:rFonts w:ascii="Arial" w:eastAsia="Times New Roman" w:hAnsi="Arial" w:cs="Arial"/>
          <w:sz w:val="24"/>
          <w:szCs w:val="24"/>
          <w:u w:color="000000"/>
          <w:lang w:eastAsia="pl-PL"/>
        </w:rPr>
        <w:t xml:space="preserve">Przekazane dane osobowe zawarte w dokumentacji pracowniczej będą przechowywane przez okres zatrudnienia oraz dla celów archiwalnych przez okres 50 lat, licząc od dnia ustania zatrudnienia. Również w przypadku stosunków pracy nawiązanych po dniu 31 grudnia 1998 roku, a przed dniem </w:t>
      </w:r>
      <w:r w:rsidR="0067039C">
        <w:rPr>
          <w:rFonts w:ascii="Arial" w:eastAsia="Times New Roman" w:hAnsi="Arial" w:cs="Arial"/>
          <w:sz w:val="24"/>
          <w:szCs w:val="24"/>
          <w:u w:color="000000"/>
          <w:lang w:eastAsia="pl-PL"/>
        </w:rPr>
        <w:br/>
      </w:r>
      <w:r w:rsidRPr="0067039C">
        <w:rPr>
          <w:rFonts w:ascii="Arial" w:eastAsia="Times New Roman" w:hAnsi="Arial" w:cs="Arial"/>
          <w:sz w:val="24"/>
          <w:szCs w:val="24"/>
          <w:u w:color="000000"/>
          <w:lang w:eastAsia="pl-PL"/>
        </w:rPr>
        <w:t xml:space="preserve">1 stycznia 2019 roku okres przechowywania dokumentacji będzie wynosił 50 lat. </w:t>
      </w:r>
      <w:r w:rsidRPr="0067039C">
        <w:rPr>
          <w:rFonts w:ascii="Arial" w:eastAsia="Times New Roman" w:hAnsi="Arial" w:cs="Arial"/>
          <w:sz w:val="24"/>
          <w:szCs w:val="24"/>
          <w:u w:color="000000"/>
          <w:lang w:eastAsia="pl-PL"/>
        </w:rPr>
        <w:lastRenderedPageBreak/>
        <w:t xml:space="preserve">Odnośnie stosunków pracy, nawiązanych począwszy od dnia 1 stycznia </w:t>
      </w:r>
      <w:r w:rsidR="0067039C">
        <w:rPr>
          <w:rFonts w:ascii="Arial" w:eastAsia="Times New Roman" w:hAnsi="Arial" w:cs="Arial"/>
          <w:sz w:val="24"/>
          <w:szCs w:val="24"/>
          <w:u w:color="000000"/>
          <w:lang w:eastAsia="pl-PL"/>
        </w:rPr>
        <w:br/>
      </w:r>
      <w:r w:rsidRPr="0067039C">
        <w:rPr>
          <w:rFonts w:ascii="Arial" w:eastAsia="Times New Roman" w:hAnsi="Arial" w:cs="Arial"/>
          <w:sz w:val="24"/>
          <w:szCs w:val="24"/>
          <w:u w:color="000000"/>
          <w:lang w:eastAsia="pl-PL"/>
        </w:rPr>
        <w:t xml:space="preserve">2019 roku, okres przechowywania  dokumentacji pracowniczej będzie wynosił </w:t>
      </w:r>
      <w:r w:rsidR="0067039C">
        <w:rPr>
          <w:rFonts w:ascii="Arial" w:eastAsia="Times New Roman" w:hAnsi="Arial" w:cs="Arial"/>
          <w:sz w:val="24"/>
          <w:szCs w:val="24"/>
          <w:u w:color="000000"/>
          <w:lang w:eastAsia="pl-PL"/>
        </w:rPr>
        <w:br/>
      </w:r>
      <w:r w:rsidRPr="0067039C">
        <w:rPr>
          <w:rFonts w:ascii="Arial" w:eastAsia="Times New Roman" w:hAnsi="Arial" w:cs="Arial"/>
          <w:sz w:val="24"/>
          <w:szCs w:val="24"/>
          <w:u w:color="000000"/>
          <w:lang w:eastAsia="pl-PL"/>
        </w:rPr>
        <w:t xml:space="preserve">10 lat, licząc od końca roku kalendarzowego, w którym stosunek pracy uległ rozwiązaniu lub ustał. Administrator niszczy dokumentację pracowniczą </w:t>
      </w:r>
      <w:r w:rsidR="0067039C">
        <w:rPr>
          <w:rFonts w:ascii="Arial" w:eastAsia="Times New Roman" w:hAnsi="Arial" w:cs="Arial"/>
          <w:sz w:val="24"/>
          <w:szCs w:val="24"/>
          <w:u w:color="000000"/>
          <w:lang w:eastAsia="pl-PL"/>
        </w:rPr>
        <w:br/>
      </w:r>
      <w:r w:rsidRPr="0067039C">
        <w:rPr>
          <w:rFonts w:ascii="Arial" w:eastAsia="Times New Roman" w:hAnsi="Arial" w:cs="Arial"/>
          <w:sz w:val="24"/>
          <w:szCs w:val="24"/>
          <w:u w:color="000000"/>
          <w:lang w:eastAsia="pl-PL"/>
        </w:rPr>
        <w:t xml:space="preserve">w sposób uniemożliwiający odtworzenie jej treści, w terminie do 12 miesięcy po upływie okresu przeznaczonego na jej odbiór, tj. po upływie ww. okresów przechowywania dokumentacji pracowniczej. W pozostałych przypadkach dane osobowe będą przechowywane zgodnie z obowiązującymi przepisami prawa </w:t>
      </w:r>
      <w:r w:rsidR="0067039C">
        <w:rPr>
          <w:rFonts w:ascii="Arial" w:eastAsia="Times New Roman" w:hAnsi="Arial" w:cs="Arial"/>
          <w:sz w:val="24"/>
          <w:szCs w:val="24"/>
          <w:u w:color="000000"/>
          <w:lang w:eastAsia="pl-PL"/>
        </w:rPr>
        <w:br/>
      </w:r>
      <w:r w:rsidRPr="0067039C">
        <w:rPr>
          <w:rFonts w:ascii="Arial" w:eastAsia="Times New Roman" w:hAnsi="Arial" w:cs="Arial"/>
          <w:sz w:val="24"/>
          <w:szCs w:val="24"/>
          <w:u w:color="000000"/>
          <w:lang w:eastAsia="pl-PL"/>
        </w:rPr>
        <w:t>i zgodnie z przepisami dotyczącymi archiwizacji.</w:t>
      </w:r>
    </w:p>
    <w:p w:rsidR="00026AB0"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360" w:lineRule="auto"/>
        <w:ind w:left="709" w:right="-142" w:hanging="425"/>
        <w:jc w:val="both"/>
        <w:rPr>
          <w:rFonts w:ascii="Arial" w:eastAsia="Times New Roman" w:hAnsi="Arial" w:cs="Arial"/>
          <w:sz w:val="24"/>
          <w:szCs w:val="24"/>
          <w:u w:color="000000"/>
          <w:lang w:eastAsia="pl-PL"/>
        </w:rPr>
      </w:pPr>
      <w:r w:rsidRPr="0067039C">
        <w:rPr>
          <w:rFonts w:ascii="Arial" w:eastAsia="Times New Roman" w:hAnsi="Arial" w:cs="Arial"/>
          <w:sz w:val="24"/>
          <w:szCs w:val="24"/>
          <w:u w:color="000000"/>
          <w:lang w:eastAsia="pl-PL"/>
        </w:rPr>
        <w:t>Administrator</w:t>
      </w:r>
      <w:r w:rsidRPr="0067039C">
        <w:rPr>
          <w:rFonts w:ascii="Arial" w:eastAsia="Times New Roman" w:hAnsi="Arial" w:cs="Arial"/>
          <w:b/>
          <w:bCs/>
          <w:sz w:val="24"/>
          <w:szCs w:val="24"/>
          <w:u w:color="000000"/>
          <w:lang w:eastAsia="pl-PL"/>
        </w:rPr>
        <w:t xml:space="preserve"> </w:t>
      </w:r>
      <w:r w:rsidRPr="0067039C">
        <w:rPr>
          <w:rFonts w:ascii="Arial" w:eastAsia="Times New Roman" w:hAnsi="Arial" w:cs="Arial"/>
          <w:bCs/>
          <w:sz w:val="24"/>
          <w:szCs w:val="24"/>
          <w:u w:color="000000"/>
          <w:lang w:eastAsia="pl-PL"/>
        </w:rPr>
        <w:t>nie zamierza</w:t>
      </w:r>
      <w:r w:rsidRPr="0067039C">
        <w:rPr>
          <w:rFonts w:ascii="Arial" w:eastAsia="Times New Roman" w:hAnsi="Arial" w:cs="Arial"/>
          <w:sz w:val="24"/>
          <w:szCs w:val="24"/>
          <w:u w:color="000000"/>
          <w:lang w:eastAsia="pl-PL"/>
        </w:rPr>
        <w:t xml:space="preserve"> przekazywać danych osobowych do państwa trzeciego lub organizacji międzynarodowej. Ewentualne przekazanie danych osobowych do państwa trzeciego lub organizacji międzynarodowej może nastąpić wyłącznie na podstawie przepisów RODO.</w:t>
      </w:r>
    </w:p>
    <w:p w:rsidR="00026AB0"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360" w:lineRule="auto"/>
        <w:ind w:left="709" w:right="-142" w:hanging="425"/>
        <w:jc w:val="both"/>
        <w:rPr>
          <w:rFonts w:ascii="Arial" w:eastAsia="Times New Roman" w:hAnsi="Arial" w:cs="Arial"/>
          <w:sz w:val="24"/>
          <w:szCs w:val="24"/>
          <w:u w:color="000000"/>
          <w:lang w:eastAsia="pl-PL"/>
        </w:rPr>
      </w:pPr>
      <w:r w:rsidRPr="0067039C">
        <w:rPr>
          <w:rFonts w:ascii="Arial" w:eastAsia="Times New Roman" w:hAnsi="Arial" w:cs="Arial"/>
          <w:sz w:val="24"/>
          <w:szCs w:val="24"/>
          <w:u w:color="000000"/>
          <w:lang w:eastAsia="pl-PL"/>
        </w:rPr>
        <w:t>Przysługuje Pani/Panu prawo do żądania od Administratora dostępu do danych osobowych oraz prawo do ich sprostowania, usunięcia lub ograniczenia przetwarzania lub prawo do wniesienia sprzeciwu wobec przetwarzania, prawo do przenoszenia danych oraz do cofnięcia zgody w dowolnym momencie bez wpływu na zgodność z prawem przetwarzania (jeżeli przetwarzanie odbywa się na podstawie zgody), którego dokonano na podstawie zgody przed jej cofnięciem.</w:t>
      </w:r>
    </w:p>
    <w:p w:rsidR="00026AB0"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after="120" w:line="360" w:lineRule="auto"/>
        <w:ind w:left="709" w:right="-142" w:hanging="425"/>
        <w:jc w:val="both"/>
        <w:rPr>
          <w:rFonts w:ascii="Arial" w:eastAsia="Times New Roman" w:hAnsi="Arial" w:cs="Arial"/>
          <w:sz w:val="24"/>
          <w:szCs w:val="24"/>
          <w:u w:color="000000"/>
          <w:lang w:eastAsia="pl-PL"/>
        </w:rPr>
      </w:pPr>
      <w:r w:rsidRPr="0067039C">
        <w:rPr>
          <w:rFonts w:ascii="Arial" w:eastAsia="Times New Roman" w:hAnsi="Arial" w:cs="Arial"/>
          <w:sz w:val="24"/>
          <w:szCs w:val="24"/>
          <w:u w:color="000000"/>
          <w:lang w:eastAsia="pl-PL"/>
        </w:rPr>
        <w:t>W trakcie przetwarzania danych nie dochodzi do wyłącznie zautomatyzowanego podejmowania decyzji ani do profilowania, o których mowa w art. 22 ust. 1 i 4 RODO.</w:t>
      </w:r>
    </w:p>
    <w:p w:rsidR="00C25F7C" w:rsidRPr="0067039C" w:rsidRDefault="00026AB0" w:rsidP="0067039C">
      <w:pPr>
        <w:widowControl w:val="0"/>
        <w:numPr>
          <w:ilvl w:val="0"/>
          <w:numId w:val="3"/>
        </w:numPr>
        <w:pBdr>
          <w:top w:val="nil"/>
          <w:left w:val="nil"/>
          <w:bottom w:val="nil"/>
          <w:right w:val="nil"/>
          <w:between w:val="nil"/>
          <w:bar w:val="nil"/>
        </w:pBdr>
        <w:tabs>
          <w:tab w:val="left" w:pos="350"/>
        </w:tabs>
        <w:autoSpaceDE w:val="0"/>
        <w:autoSpaceDN w:val="0"/>
        <w:adjustRightInd w:val="0"/>
        <w:spacing w:after="0" w:line="360" w:lineRule="auto"/>
        <w:ind w:left="709" w:right="-142" w:hanging="425"/>
        <w:contextualSpacing/>
        <w:jc w:val="both"/>
        <w:rPr>
          <w:rFonts w:ascii="Arial" w:hAnsi="Arial" w:cs="Arial"/>
          <w:sz w:val="24"/>
          <w:szCs w:val="24"/>
        </w:rPr>
      </w:pPr>
      <w:r w:rsidRPr="0067039C">
        <w:rPr>
          <w:rFonts w:ascii="Arial" w:eastAsia="Times New Roman" w:hAnsi="Arial" w:cs="Arial"/>
          <w:sz w:val="24"/>
          <w:szCs w:val="24"/>
          <w:u w:color="000000"/>
          <w:lang w:eastAsia="pl-PL"/>
        </w:rPr>
        <w:t xml:space="preserve">Przysługuje </w:t>
      </w:r>
      <w:r w:rsidRPr="0067039C">
        <w:rPr>
          <w:rFonts w:ascii="Arial" w:eastAsia="Calibri" w:hAnsi="Arial" w:cs="Arial"/>
          <w:sz w:val="24"/>
          <w:szCs w:val="24"/>
          <w:u w:color="000000"/>
        </w:rPr>
        <w:t>Pani/Panu</w:t>
      </w:r>
      <w:r w:rsidRPr="0067039C">
        <w:rPr>
          <w:rFonts w:ascii="Arial" w:eastAsia="Times New Roman" w:hAnsi="Arial" w:cs="Arial"/>
          <w:sz w:val="24"/>
          <w:szCs w:val="24"/>
          <w:u w:color="000000"/>
          <w:lang w:eastAsia="pl-PL"/>
        </w:rPr>
        <w:t xml:space="preserve"> prawo wniesienia skargi do Organu Nadzorczego, </w:t>
      </w:r>
      <w:r w:rsidR="0067039C" w:rsidRPr="0067039C">
        <w:rPr>
          <w:rFonts w:ascii="Arial" w:eastAsia="Times New Roman" w:hAnsi="Arial" w:cs="Arial"/>
          <w:sz w:val="24"/>
          <w:szCs w:val="24"/>
          <w:u w:color="000000"/>
          <w:lang w:eastAsia="pl-PL"/>
        </w:rPr>
        <w:br/>
      </w:r>
      <w:r w:rsidRPr="0067039C">
        <w:rPr>
          <w:rFonts w:ascii="Arial" w:eastAsia="Times New Roman" w:hAnsi="Arial" w:cs="Arial"/>
          <w:sz w:val="24"/>
          <w:szCs w:val="24"/>
          <w:u w:color="000000"/>
          <w:lang w:eastAsia="pl-PL"/>
        </w:rPr>
        <w:t>tj. Prezesa Urzędu Ochrony Danych Osobowych, gdy uznam, że przetwarzanie danych osobowych dotyczących mojej osoby narusza przepisy RODO.</w:t>
      </w:r>
    </w:p>
    <w:sectPr w:rsidR="00C25F7C" w:rsidRPr="0067039C" w:rsidSect="0067039C">
      <w:headerReference w:type="even" r:id="rId8"/>
      <w:footerReference w:type="default" r:id="rId9"/>
      <w:pgSz w:w="11906" w:h="16838"/>
      <w:pgMar w:top="568"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D32" w:rsidRDefault="00324D32">
      <w:pPr>
        <w:spacing w:after="0" w:line="240" w:lineRule="auto"/>
      </w:pPr>
      <w:r>
        <w:separator/>
      </w:r>
    </w:p>
  </w:endnote>
  <w:endnote w:type="continuationSeparator" w:id="0">
    <w:p w:rsidR="00324D32" w:rsidRDefault="0032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580385"/>
      <w:docPartObj>
        <w:docPartGallery w:val="Page Numbers (Bottom of Page)"/>
        <w:docPartUnique/>
      </w:docPartObj>
    </w:sdtPr>
    <w:sdtEndPr>
      <w:rPr>
        <w:rFonts w:ascii="Arial" w:hAnsi="Arial" w:cs="Arial"/>
        <w:sz w:val="24"/>
        <w:szCs w:val="24"/>
      </w:rPr>
    </w:sdtEndPr>
    <w:sdtContent>
      <w:p w:rsidR="00CB53D6" w:rsidRPr="0067039C" w:rsidRDefault="00CB53D6" w:rsidP="00CB53D6">
        <w:pPr>
          <w:pStyle w:val="Stopka"/>
          <w:jc w:val="center"/>
          <w:rPr>
            <w:rFonts w:ascii="Arial" w:hAnsi="Arial" w:cs="Arial"/>
            <w:sz w:val="24"/>
            <w:szCs w:val="24"/>
          </w:rPr>
        </w:pPr>
        <w:r w:rsidRPr="0067039C">
          <w:rPr>
            <w:rFonts w:ascii="Arial" w:hAnsi="Arial" w:cs="Arial"/>
            <w:sz w:val="24"/>
            <w:szCs w:val="24"/>
          </w:rPr>
          <w:fldChar w:fldCharType="begin"/>
        </w:r>
        <w:r w:rsidRPr="0067039C">
          <w:rPr>
            <w:rFonts w:ascii="Arial" w:hAnsi="Arial" w:cs="Arial"/>
            <w:sz w:val="24"/>
            <w:szCs w:val="24"/>
          </w:rPr>
          <w:instrText>PAGE   \* MERGEFORMAT</w:instrText>
        </w:r>
        <w:r w:rsidRPr="0067039C">
          <w:rPr>
            <w:rFonts w:ascii="Arial" w:hAnsi="Arial" w:cs="Arial"/>
            <w:sz w:val="24"/>
            <w:szCs w:val="24"/>
          </w:rPr>
          <w:fldChar w:fldCharType="separate"/>
        </w:r>
        <w:r w:rsidR="00771212">
          <w:rPr>
            <w:rFonts w:ascii="Arial" w:hAnsi="Arial" w:cs="Arial"/>
            <w:noProof/>
            <w:sz w:val="24"/>
            <w:szCs w:val="24"/>
          </w:rPr>
          <w:t>4</w:t>
        </w:r>
        <w:r w:rsidRPr="0067039C">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D32" w:rsidRDefault="00324D32">
      <w:pPr>
        <w:spacing w:after="0" w:line="240" w:lineRule="auto"/>
      </w:pPr>
      <w:r>
        <w:separator/>
      </w:r>
    </w:p>
  </w:footnote>
  <w:footnote w:type="continuationSeparator" w:id="0">
    <w:p w:rsidR="00324D32" w:rsidRDefault="0032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C8" w:rsidRDefault="002A6A0F" w:rsidP="00233A5B">
    <w:pPr>
      <w:spacing w:after="236"/>
      <w:ind w:left="10" w:right="592"/>
      <w:jc w:val="right"/>
    </w:pPr>
    <w:r>
      <w:rPr>
        <w:sz w:val="20"/>
      </w:rPr>
      <w:t xml:space="preserve">Załącznik nr 31 do </w:t>
    </w:r>
    <w:r>
      <w:rPr>
        <w:i/>
        <w:sz w:val="20"/>
      </w:rPr>
      <w:t>Regulaminu pracy</w:t>
    </w:r>
    <w:r>
      <w:rPr>
        <w:sz w:val="20"/>
      </w:rPr>
      <w:t xml:space="preserve"> </w:t>
    </w:r>
  </w:p>
  <w:p w:rsidR="001965C8" w:rsidRDefault="00324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86F"/>
    <w:multiLevelType w:val="hybridMultilevel"/>
    <w:tmpl w:val="CE4CCA4E"/>
    <w:lvl w:ilvl="0" w:tplc="9B0200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341EE5"/>
    <w:multiLevelType w:val="hybridMultilevel"/>
    <w:tmpl w:val="E9A63A48"/>
    <w:lvl w:ilvl="0" w:tplc="F0A4461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450F0D50"/>
    <w:multiLevelType w:val="hybridMultilevel"/>
    <w:tmpl w:val="BE0C8A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97348CE"/>
    <w:multiLevelType w:val="hybridMultilevel"/>
    <w:tmpl w:val="82FC9E22"/>
    <w:lvl w:ilvl="0" w:tplc="F0A4461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5AD55480"/>
    <w:multiLevelType w:val="hybridMultilevel"/>
    <w:tmpl w:val="DD489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0F"/>
    <w:rsid w:val="00026AB0"/>
    <w:rsid w:val="000D6282"/>
    <w:rsid w:val="000F6DAA"/>
    <w:rsid w:val="002627C2"/>
    <w:rsid w:val="002A6A0F"/>
    <w:rsid w:val="00324D32"/>
    <w:rsid w:val="003813B6"/>
    <w:rsid w:val="003E74B6"/>
    <w:rsid w:val="005A0899"/>
    <w:rsid w:val="006348A3"/>
    <w:rsid w:val="0067039C"/>
    <w:rsid w:val="00771212"/>
    <w:rsid w:val="00854FD7"/>
    <w:rsid w:val="00885E18"/>
    <w:rsid w:val="008E441D"/>
    <w:rsid w:val="008F5051"/>
    <w:rsid w:val="00912646"/>
    <w:rsid w:val="00A3549C"/>
    <w:rsid w:val="00A97833"/>
    <w:rsid w:val="00C25F7C"/>
    <w:rsid w:val="00C4471F"/>
    <w:rsid w:val="00C4519D"/>
    <w:rsid w:val="00CB53D6"/>
    <w:rsid w:val="00E05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EAE7D-7198-4C36-A7CE-904FB04A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53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3D6"/>
  </w:style>
  <w:style w:type="paragraph" w:styleId="Stopka">
    <w:name w:val="footer"/>
    <w:basedOn w:val="Normalny"/>
    <w:link w:val="StopkaZnak"/>
    <w:uiPriority w:val="99"/>
    <w:unhideWhenUsed/>
    <w:rsid w:val="00CB53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3D6"/>
  </w:style>
  <w:style w:type="paragraph" w:styleId="Akapitzlist">
    <w:name w:val="List Paragraph"/>
    <w:basedOn w:val="Normalny"/>
    <w:uiPriority w:val="34"/>
    <w:qFormat/>
    <w:rsid w:val="00CB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o@p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1276</Words>
  <Characters>7656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Noszczyk</dc:creator>
  <cp:keywords/>
  <dc:description/>
  <cp:lastModifiedBy>Agnieszka Noszczyk</cp:lastModifiedBy>
  <cp:revision>13</cp:revision>
  <cp:lastPrinted>2022-09-26T07:31:00Z</cp:lastPrinted>
  <dcterms:created xsi:type="dcterms:W3CDTF">2021-05-12T13:38:00Z</dcterms:created>
  <dcterms:modified xsi:type="dcterms:W3CDTF">2024-09-17T07:27:00Z</dcterms:modified>
</cp:coreProperties>
</file>