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F0" w:rsidRPr="00E374F0" w:rsidRDefault="00E374F0" w:rsidP="00E374F0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bookmarkStart w:id="0" w:name="_GoBack"/>
      <w:bookmarkEnd w:id="0"/>
      <w:r w:rsidRPr="00E374F0"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  <w:t>UMOWA</w:t>
      </w:r>
    </w:p>
    <w:p w:rsidR="00E374F0" w:rsidRPr="00E374F0" w:rsidRDefault="00E374F0" w:rsidP="00E374F0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  <w:t>O WSPÓŁADMINISTROWANIE DANYMI OSOBOWYMI</w:t>
      </w:r>
    </w:p>
    <w:p w:rsidR="00E374F0" w:rsidRPr="00E374F0" w:rsidRDefault="00E374F0" w:rsidP="00E374F0">
      <w:pPr>
        <w:spacing w:before="240"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lang w:eastAsia="pl-PL"/>
        </w:rPr>
        <w:t>zawarta w dniu .........................................  pomiędzy:</w:t>
      </w:r>
      <w:r w:rsidRPr="00E374F0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…………………………………………………………………………….…………………………..  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 siedzibą ……………………………………………………………………………………………,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reprezentowanym przez 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……………………………………………………………………………………………………….., </w:t>
      </w:r>
    </w:p>
    <w:p w:rsidR="00E374F0" w:rsidRPr="00E374F0" w:rsidRDefault="00E374F0" w:rsidP="00E374F0">
      <w:pPr>
        <w:spacing w:before="120" w:after="0" w:line="240" w:lineRule="auto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zwanym dalej "</w:t>
      </w:r>
      <w:r w:rsidRPr="00E374F0">
        <w:rPr>
          <w:rFonts w:ascii="Arial Narrow" w:eastAsia="Times New Roman" w:hAnsi="Arial Narrow" w:cs="Times New Roman"/>
          <w:b/>
          <w:sz w:val="24"/>
          <w:szCs w:val="24"/>
          <w:u w:color="000000"/>
          <w:lang w:eastAsia="pl-PL"/>
        </w:rPr>
        <w:t>Administratorem 1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",</w:t>
      </w:r>
    </w:p>
    <w:p w:rsidR="00E374F0" w:rsidRPr="00E374F0" w:rsidRDefault="00E374F0" w:rsidP="00E374F0">
      <w:pPr>
        <w:spacing w:before="240" w:after="240" w:line="240" w:lineRule="auto"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a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………………………………………………………………….……………………………………..  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z siedzibą ……………………………………………………………………………………………,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reprezentowanym przez 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……………………………………………………………………………………………………….., 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u w:color="000000"/>
          <w:lang w:eastAsia="pl-PL"/>
        </w:rPr>
        <w:t>zwanym dalej "</w:t>
      </w:r>
      <w:r w:rsidRPr="00E374F0">
        <w:rPr>
          <w:rFonts w:ascii="Arial Narrow" w:eastAsia="Times New Roman" w:hAnsi="Arial Narrow" w:cs="Arial"/>
          <w:b/>
          <w:bCs/>
          <w:color w:val="000000"/>
          <w:sz w:val="24"/>
          <w:szCs w:val="24"/>
          <w:u w:color="000000"/>
          <w:lang w:eastAsia="pl-PL"/>
        </w:rPr>
        <w:t>Administratorem 2</w:t>
      </w:r>
      <w:r w:rsidRPr="00E374F0">
        <w:rPr>
          <w:rFonts w:ascii="Arial Narrow" w:eastAsia="Times New Roman" w:hAnsi="Arial Narrow" w:cs="Arial"/>
          <w:color w:val="000000"/>
          <w:sz w:val="24"/>
          <w:szCs w:val="24"/>
          <w:u w:color="000000"/>
          <w:lang w:eastAsia="pl-PL"/>
        </w:rPr>
        <w:t>",</w:t>
      </w:r>
    </w:p>
    <w:p w:rsidR="00E374F0" w:rsidRPr="00E374F0" w:rsidRDefault="00E374F0" w:rsidP="00E374F0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wspólnie zwanymi: "</w:t>
      </w:r>
      <w:proofErr w:type="spellStart"/>
      <w:r w:rsidRPr="00E374F0">
        <w:rPr>
          <w:rFonts w:ascii="Arial Narrow" w:eastAsia="Times New Roman" w:hAnsi="Arial Narrow" w:cs="Times New Roman"/>
          <w:b/>
          <w:sz w:val="24"/>
          <w:szCs w:val="24"/>
          <w:u w:color="000000"/>
          <w:lang w:eastAsia="pl-PL"/>
        </w:rPr>
        <w:t>Współadministratorami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" lub</w:t>
      </w:r>
      <w:r w:rsidRPr="00E374F0">
        <w:rPr>
          <w:rFonts w:ascii="Arial Narrow" w:eastAsia="Times New Roman" w:hAnsi="Arial Narrow" w:cs="Times New Roman"/>
          <w:b/>
          <w:sz w:val="24"/>
          <w:szCs w:val="24"/>
          <w:u w:color="000000"/>
          <w:lang w:eastAsia="pl-PL"/>
        </w:rPr>
        <w:t xml:space="preserve"> 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"</w:t>
      </w:r>
      <w:r w:rsidRPr="00E374F0"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  <w:t>Stronami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".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br/>
        <w:t>Preambuła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1) </w:t>
      </w: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ab/>
        <w:t xml:space="preserve">Zważywszy, że dnia………… Strony </w:t>
      </w:r>
      <w:r w:rsidRPr="00E374F0">
        <w:rPr>
          <w:rFonts w:ascii="Arial Narrow" w:eastAsia="Times New Roman" w:hAnsi="Arial Narrow" w:cs="Arial"/>
          <w:color w:val="000000"/>
          <w:sz w:val="24"/>
          <w:szCs w:val="24"/>
          <w:u w:color="000000"/>
          <w:lang w:eastAsia="pl-PL"/>
        </w:rPr>
        <w:t xml:space="preserve">zawarły umowę </w:t>
      </w: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......................................................., </w:t>
      </w:r>
      <w:r w:rsidRPr="00E374F0">
        <w:rPr>
          <w:rFonts w:ascii="Arial Narrow" w:eastAsia="Times New Roman" w:hAnsi="Arial Narrow" w:cs="Arial"/>
          <w:color w:val="000000"/>
          <w:sz w:val="24"/>
          <w:szCs w:val="24"/>
          <w:u w:color="000000"/>
          <w:lang w:eastAsia="pl-PL"/>
        </w:rPr>
        <w:t xml:space="preserve">na podstawie, której…………………………………………., niniejszą Umową </w:t>
      </w:r>
      <w:proofErr w:type="spellStart"/>
      <w:r w:rsidRPr="00E374F0">
        <w:rPr>
          <w:rFonts w:ascii="Arial Narrow" w:eastAsia="Times New Roman" w:hAnsi="Arial Narrow" w:cs="Arial"/>
          <w:color w:val="000000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Arial"/>
          <w:color w:val="000000"/>
          <w:sz w:val="24"/>
          <w:szCs w:val="24"/>
          <w:u w:color="000000"/>
          <w:lang w:eastAsia="pl-PL"/>
        </w:rPr>
        <w:t xml:space="preserve"> wspólnie ustalają cele i sposoby przetwarzania danych osobowych.</w:t>
      </w:r>
    </w:p>
    <w:p w:rsidR="00E374F0" w:rsidRPr="00E374F0" w:rsidRDefault="00E374F0" w:rsidP="00E374F0">
      <w:p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2)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Strony, zawierając niniejszą Umowę, dążą do takiego uregulowania zasad przetwarzania danych osobowych, aby odpowiadały one w pełni przepisom </w:t>
      </w:r>
      <w:r w:rsidRPr="00E374F0">
        <w:rPr>
          <w:rFonts w:ascii="Arial Narrow" w:eastAsia="Times New Roman" w:hAnsi="Arial Narrow" w:cs="Times New Roman"/>
          <w:sz w:val="24"/>
          <w:szCs w:val="24"/>
          <w:lang w:eastAsia="pl-PL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 (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lang w:eastAsia="pl-PL"/>
        </w:rPr>
        <w:t>Dz.Urz.UE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L119 z 4 maja 2016 r.) – RODO 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oraz innym przepisom prawa powszechnie obowiązującego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.</w:t>
      </w:r>
    </w:p>
    <w:p w:rsidR="00E374F0" w:rsidRPr="00E374F0" w:rsidRDefault="00E374F0" w:rsidP="00E374F0">
      <w:p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3)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Celem Umowy jest ustalenie w przejrzysty sposób zakresów odpowiedzialności Współadministratorów, dotyczących wypełniania obowiązków wynikających z przepisów RODO i innych przepisów prawa powszechnie obowiązującego, jak również relacji pomiędzy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Współadministratorami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a podmiotami, których dane osobowe dotyczą.</w:t>
      </w:r>
    </w:p>
    <w:p w:rsidR="00E374F0" w:rsidRPr="00E374F0" w:rsidRDefault="00E374F0" w:rsidP="00E374F0">
      <w:pPr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1.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Definicje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Dla potrzeb niniejszej umowy przyjmuje się następujące znaczenie dla poniżej wymienionych sformułowań:</w:t>
      </w:r>
    </w:p>
    <w:p w:rsidR="00E374F0" w:rsidRPr="00E374F0" w:rsidRDefault="00E374F0" w:rsidP="00E37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sz w:val="24"/>
          <w:szCs w:val="24"/>
          <w:lang w:eastAsia="pl-PL"/>
        </w:rPr>
        <w:t>Ustawa</w:t>
      </w:r>
      <w:r w:rsidRPr="00E374F0">
        <w:rPr>
          <w:rFonts w:ascii="Arial Narrow" w:eastAsia="Times New Roman" w:hAnsi="Arial Narrow" w:cs="Arial"/>
          <w:sz w:val="24"/>
          <w:szCs w:val="24"/>
          <w:lang w:eastAsia="pl-PL"/>
        </w:rPr>
        <w:t xml:space="preserve"> – </w:t>
      </w:r>
      <w:r w:rsidRPr="00E374F0">
        <w:rPr>
          <w:rFonts w:ascii="Arial Narrow" w:eastAsia="Times New Roman" w:hAnsi="Arial Narrow" w:cs="Arial"/>
          <w:color w:val="000000"/>
          <w:spacing w:val="-1"/>
          <w:sz w:val="24"/>
          <w:szCs w:val="24"/>
          <w:lang w:eastAsia="pl-PL"/>
        </w:rPr>
        <w:t>ustawa z dnia 10 maja 2018 r. o ochronie danych osobowych (Dz.U z 2018 r. poz. 1000);</w:t>
      </w:r>
    </w:p>
    <w:p w:rsidR="00E374F0" w:rsidRPr="00E374F0" w:rsidRDefault="00E374F0" w:rsidP="00E37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Ogólne Rozporządzenie o Ochronie Danych Osobowych (RODO) </w:t>
      </w: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– Rozporządzenie Parlamentu Europejskiego i Rady (UE) 2016/679 z dnia 27 kwietnia 2016 roku w sprawie ochrony osób fizycznych </w:t>
      </w: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lastRenderedPageBreak/>
        <w:t>w związku z przetwarzaniem danych osobowych i w sprawie swobodnego przepływu takich danych oraz uchylenia dyrektywy 95/46/WE (</w:t>
      </w:r>
      <w:proofErr w:type="spellStart"/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Dz.Urz.UE</w:t>
      </w:r>
      <w:proofErr w:type="spellEnd"/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L119 z 4 maja 2016 r.),</w:t>
      </w:r>
    </w:p>
    <w:p w:rsidR="00E374F0" w:rsidRPr="00E374F0" w:rsidRDefault="00E374F0" w:rsidP="00E37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Dane osobowe</w:t>
      </w: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 xml:space="preserve"> – dane osobowe w rozumieniu art. 4 pkt 1) RODO, w tym dane wrażliwe,</w:t>
      </w:r>
    </w:p>
    <w:p w:rsidR="00E374F0" w:rsidRPr="00E374F0" w:rsidRDefault="00E374F0" w:rsidP="00E374F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 xml:space="preserve">Dane wrażliwe </w:t>
      </w:r>
      <w:r w:rsidRPr="00E374F0">
        <w:rPr>
          <w:rFonts w:ascii="Arial Narrow" w:eastAsia="Times New Roman" w:hAnsi="Arial Narrow" w:cs="Arial"/>
          <w:color w:val="000000"/>
          <w:sz w:val="24"/>
          <w:szCs w:val="24"/>
          <w:lang w:eastAsia="pl-PL"/>
        </w:rPr>
        <w:t>– szczególne kategorie danych osobowych wymienione w art. 9 ust 1 RODO,</w:t>
      </w:r>
    </w:p>
    <w:p w:rsidR="00E374F0" w:rsidRPr="00E374F0" w:rsidRDefault="00E374F0" w:rsidP="00E374F0">
      <w:pPr>
        <w:numPr>
          <w:ilvl w:val="0"/>
          <w:numId w:val="1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</w:rPr>
      </w:pPr>
      <w:r w:rsidRPr="00E374F0">
        <w:rPr>
          <w:rFonts w:ascii="Arial Narrow" w:eastAsia="Times New Roman" w:hAnsi="Arial Narrow" w:cs="Times New Roman"/>
          <w:b/>
        </w:rPr>
        <w:t>Przetwarzanie danych osobowych</w:t>
      </w:r>
      <w:r w:rsidRPr="00E374F0">
        <w:rPr>
          <w:rFonts w:ascii="Arial Narrow" w:eastAsia="Times New Roman" w:hAnsi="Arial Narrow" w:cs="Times New Roman"/>
        </w:rPr>
        <w:t xml:space="preserve"> – wszelkie operacje lub zestaw operacji wykonywanych na danych osobowych lub zestawach danych osobowych w rozumieniu art. 4 pkt 2) RODO,</w:t>
      </w:r>
    </w:p>
    <w:p w:rsidR="00E374F0" w:rsidRPr="00E374F0" w:rsidRDefault="00E374F0" w:rsidP="00E374F0">
      <w:pPr>
        <w:numPr>
          <w:ilvl w:val="0"/>
          <w:numId w:val="1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</w:rPr>
      </w:pPr>
      <w:r w:rsidRPr="00E374F0">
        <w:rPr>
          <w:rFonts w:ascii="Arial Narrow" w:eastAsia="Times New Roman" w:hAnsi="Arial Narrow" w:cs="Times New Roman"/>
          <w:b/>
        </w:rPr>
        <w:t xml:space="preserve">Podmiot przetwarzający </w:t>
      </w:r>
      <w:r w:rsidRPr="00E374F0">
        <w:rPr>
          <w:rFonts w:ascii="Arial Narrow" w:eastAsia="Times New Roman" w:hAnsi="Arial Narrow" w:cs="Times New Roman"/>
        </w:rPr>
        <w:t xml:space="preserve">- </w:t>
      </w:r>
      <w:r w:rsidRPr="00E374F0">
        <w:rPr>
          <w:rFonts w:ascii="Arial Narrow" w:eastAsia="Times New Roman" w:hAnsi="Arial Narrow" w:cs="Times New Roman"/>
          <w:sz w:val="24"/>
          <w:szCs w:val="24"/>
        </w:rPr>
        <w:t>oznacza osobę fizyczną lub prawną, organ publiczny, jednostkę lub inny podmiot, który przetwarza dane osobowe w imieniu Administratora,</w:t>
      </w:r>
    </w:p>
    <w:p w:rsidR="00E374F0" w:rsidRPr="00E374F0" w:rsidRDefault="00E374F0" w:rsidP="00E374F0">
      <w:pPr>
        <w:numPr>
          <w:ilvl w:val="0"/>
          <w:numId w:val="1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</w:rPr>
      </w:pPr>
      <w:r w:rsidRPr="00E374F0">
        <w:rPr>
          <w:rFonts w:ascii="Arial Narrow" w:eastAsia="Times New Roman" w:hAnsi="Arial Narrow" w:cs="Times New Roman"/>
          <w:b/>
        </w:rPr>
        <w:t xml:space="preserve">Umowa </w:t>
      </w:r>
      <w:r w:rsidRPr="00E374F0">
        <w:rPr>
          <w:rFonts w:ascii="Arial Narrow" w:eastAsia="Times New Roman" w:hAnsi="Arial Narrow" w:cs="Times New Roman"/>
        </w:rPr>
        <w:t>– niniejsza umowa o współadministrowanie danymi osobowymi z dnia………………….,</w:t>
      </w:r>
    </w:p>
    <w:p w:rsidR="00E374F0" w:rsidRPr="00E374F0" w:rsidRDefault="00E374F0" w:rsidP="00E374F0">
      <w:pPr>
        <w:numPr>
          <w:ilvl w:val="0"/>
          <w:numId w:val="1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</w:rPr>
      </w:pPr>
      <w:r w:rsidRPr="00E374F0">
        <w:rPr>
          <w:rFonts w:ascii="Arial Narrow" w:eastAsia="Times New Roman" w:hAnsi="Arial Narrow" w:cs="Times New Roman"/>
          <w:b/>
        </w:rPr>
        <w:t xml:space="preserve">Umowa podstawowa </w:t>
      </w:r>
      <w:r w:rsidRPr="00E374F0">
        <w:rPr>
          <w:rFonts w:ascii="Arial Narrow" w:eastAsia="Times New Roman" w:hAnsi="Arial Narrow" w:cs="Times New Roman"/>
        </w:rPr>
        <w:t>– umowa…………. zawarta dnia ………………</w:t>
      </w:r>
      <w:r w:rsidRPr="00E374F0">
        <w:rPr>
          <w:rFonts w:ascii="Arial Narrow" w:eastAsia="Times New Roman" w:hAnsi="Arial Narrow" w:cs="Times New Roman"/>
          <w:sz w:val="24"/>
          <w:szCs w:val="24"/>
        </w:rPr>
        <w:t xml:space="preserve">., 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 xml:space="preserve">w związku z wykonywaniem której </w:t>
      </w:r>
      <w:proofErr w:type="spellStart"/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 xml:space="preserve"> uzyskali uprawnienia do ustalania łącznie celów i sposobów przetwarzania danych osobowych,</w:t>
      </w:r>
    </w:p>
    <w:p w:rsidR="00E374F0" w:rsidRPr="00E374F0" w:rsidRDefault="00E374F0" w:rsidP="00E374F0">
      <w:pPr>
        <w:numPr>
          <w:ilvl w:val="0"/>
          <w:numId w:val="1"/>
        </w:numPr>
        <w:shd w:val="clear" w:color="auto" w:fill="FFFFFF"/>
        <w:spacing w:after="200" w:line="276" w:lineRule="auto"/>
        <w:ind w:left="284" w:hanging="284"/>
        <w:contextualSpacing/>
        <w:jc w:val="both"/>
        <w:rPr>
          <w:rFonts w:ascii="Arial Narrow" w:eastAsia="Times New Roman" w:hAnsi="Arial Narrow" w:cs="Times New Roman"/>
        </w:rPr>
      </w:pPr>
      <w:r w:rsidRPr="00E374F0">
        <w:rPr>
          <w:rFonts w:ascii="Arial Narrow" w:eastAsia="Times New Roman" w:hAnsi="Arial Narrow" w:cs="Times New Roman"/>
          <w:b/>
        </w:rPr>
        <w:t>Współadministrowanie</w:t>
      </w:r>
      <w:r w:rsidRPr="00E374F0">
        <w:rPr>
          <w:rFonts w:ascii="Arial Narrow" w:eastAsia="Times New Roman" w:hAnsi="Arial Narrow" w:cs="Times New Roman"/>
        </w:rPr>
        <w:t xml:space="preserve"> – przetwarzanie, w którym Administratorzy wspólnie ustalają cele i sposoby przetwarzania.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bookmarkStart w:id="1" w:name="Oświadczenia_Stron"/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2.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u w:color="000000"/>
          <w:lang w:eastAsia="pl-PL"/>
        </w:rPr>
        <w:t>Oświadczenia stron</w:t>
      </w:r>
    </w:p>
    <w:bookmarkEnd w:id="1"/>
    <w:p w:rsidR="00E374F0" w:rsidRPr="00E374F0" w:rsidRDefault="00E374F0" w:rsidP="00E374F0">
      <w:p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1.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oświadczają i zapewniają, iż są uprawnieni do ustalania łącznie z drugim Współadministratorem celów i sposobów przetwarzania danych osobowych.</w:t>
      </w:r>
    </w:p>
    <w:p w:rsidR="00E374F0" w:rsidRPr="00E374F0" w:rsidRDefault="00E374F0" w:rsidP="00E374F0">
      <w:p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2. 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oświadczają, że znane im są zasady przetwarzania i zabezpieczania danych osobowych wynikające z RODO oraz 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innych przepisów prawa powszechnie obowiązującego, ze szczególnym uwzględnieniem obowiązków administratora danych osobowych.</w:t>
      </w:r>
    </w:p>
    <w:p w:rsidR="00E374F0" w:rsidRPr="00E374F0" w:rsidRDefault="00E374F0" w:rsidP="00E374F0">
      <w:p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3.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oświadczają i zapewniają, iż zgodnie z art. 24 RODO posiadają środki techniczne i organizacyjne, mające na celu zapewnienie zgodności przetwarzania danych osobowych z przepisami RODO oraz stosują środki bezpieczeństwa spełniające wymogi RODO, a także poddają je przeglądom i uaktualnieniom. </w:t>
      </w:r>
    </w:p>
    <w:p w:rsidR="00E374F0" w:rsidRPr="00E374F0" w:rsidRDefault="00E374F0" w:rsidP="00E374F0">
      <w:p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3.</w:t>
      </w:r>
      <w:bookmarkStart w:id="2" w:name="Przedmiot_Umowy"/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bCs/>
          <w:color w:val="000000"/>
          <w:sz w:val="24"/>
          <w:szCs w:val="24"/>
          <w:u w:color="000000"/>
          <w:lang w:eastAsia="pl-PL"/>
        </w:rPr>
        <w:t>Przedmiot i czas trwania Umowy</w:t>
      </w:r>
      <w:bookmarkEnd w:id="2"/>
    </w:p>
    <w:p w:rsidR="00E374F0" w:rsidRPr="00E374F0" w:rsidRDefault="00E374F0" w:rsidP="00E374F0">
      <w:p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1.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>Niniejsza Umowa reguluje wzajemne stosunki pomiędzy Stronami w zakresie współadministrowania danymi osobowymi, a w szczególności ustala w przejrzysty sposób zakresy odpowiedzialności Współadministratorów, dotyczące wypełniania obowiązków wynikających z przepisów RODO i innych przepisów prawa powszechnie obowiązującego, jak również określa reprezentację Współadministratorów, w stosunku do podmiotów, których dane osobowe dotyczą oraz ich relacje z tymi podmiotami.</w:t>
      </w:r>
    </w:p>
    <w:p w:rsidR="00E374F0" w:rsidRPr="00E374F0" w:rsidRDefault="00E374F0" w:rsidP="00E374F0">
      <w:p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2.  Niniejsza Umowa została zawarta na czas określony, na okres, przez który, na podstawie Umowy podstawowej,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wspólnie ustalają cele i sposoby przetwarzania danych osobowych.</w:t>
      </w:r>
    </w:p>
    <w:p w:rsidR="00E374F0" w:rsidRPr="00E374F0" w:rsidRDefault="00E374F0" w:rsidP="00E374F0">
      <w:pPr>
        <w:spacing w:after="0" w:line="240" w:lineRule="auto"/>
        <w:ind w:left="284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3.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Dla potrzeb prawidłowej realizacji niniejszej Umowy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zobowiązują się:</w:t>
      </w:r>
    </w:p>
    <w:p w:rsidR="00E374F0" w:rsidRPr="00E374F0" w:rsidRDefault="00E374F0" w:rsidP="00E374F0">
      <w:pPr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3.1.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współpracować przy realizacji obowiązków ciążących na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Współadministratorach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danych osobowych,</w:t>
      </w:r>
    </w:p>
    <w:p w:rsidR="00E374F0" w:rsidRPr="00E374F0" w:rsidRDefault="00E374F0" w:rsidP="00E374F0">
      <w:pPr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3.2.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>przetwarzać powierzone im dane osobowe zgodnie z niniejszą Umową, umową podstawową, przepisami RODO oraz innymi przepisami prawa powszechnie obowiązującego,</w:t>
      </w:r>
    </w:p>
    <w:p w:rsidR="00E374F0" w:rsidRPr="00E374F0" w:rsidRDefault="00E374F0" w:rsidP="00E374F0">
      <w:pPr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3.3.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>powstrzymywać się od działań faktycznych i prawnych, które mogłyby w jakikolwiek sposób naruszyć bezpieczeństwo danych osobowych albo narazić drugiego Współadministratora na odpowiedzialność cywilną, administracyjną lub karną.</w:t>
      </w:r>
    </w:p>
    <w:p w:rsidR="00E374F0" w:rsidRPr="00E374F0" w:rsidRDefault="00E374F0" w:rsidP="00E374F0">
      <w:p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lastRenderedPageBreak/>
        <w:t>3.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W celu uniknięcia wątpliwości, z tytułu realizacji obowiązków wynikających z niniejszej Umowy, żadnemu ze Współadministratorów nie przysługuje wynagrodzenie ani prawo do żądania podwyższenia wynagrodzenia należnego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Współadministratorowi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, wynikającego z umowy podstawowej albo z innego stosunku prawnego.</w:t>
      </w:r>
    </w:p>
    <w:p w:rsidR="00E374F0" w:rsidRPr="00E374F0" w:rsidRDefault="00E374F0" w:rsidP="00E374F0">
      <w:p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4.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Każdy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pokrywa własne koszty i wydatki związane z prawidłowym wykonaniem niniejszej Umowy.</w:t>
      </w:r>
    </w:p>
    <w:p w:rsidR="00E374F0" w:rsidRPr="00E374F0" w:rsidRDefault="00E374F0" w:rsidP="00E374F0">
      <w:p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4.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bCs/>
          <w:color w:val="000000"/>
          <w:sz w:val="24"/>
          <w:szCs w:val="24"/>
          <w:u w:color="000000"/>
          <w:lang w:eastAsia="pl-PL"/>
        </w:rPr>
        <w:t>Obowiązki Stron</w:t>
      </w:r>
    </w:p>
    <w:p w:rsidR="00E374F0" w:rsidRPr="00E374F0" w:rsidRDefault="00E374F0" w:rsidP="00E374F0">
      <w:p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1.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zobowiązani są zapewnić bezpieczeństwo przetwarzania danych osobowych poprzez wdrożenie odpowiednich środków technicznych i organizacyjnych, adekwatnych do rodzaju danych osobowych oraz ryzyka naruszenia praw osób, których te dane dotyczą. </w:t>
      </w:r>
    </w:p>
    <w:p w:rsidR="00E374F0" w:rsidRPr="00E374F0" w:rsidRDefault="00E374F0" w:rsidP="00E374F0">
      <w:p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2.   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ustalają, że </w:t>
      </w:r>
      <w:r w:rsidRPr="00E374F0">
        <w:rPr>
          <w:rFonts w:ascii="Arial Narrow" w:eastAsia="Times New Roman" w:hAnsi="Arial Narrow" w:cs="Times New Roman"/>
          <w:sz w:val="24"/>
          <w:szCs w:val="24"/>
        </w:rPr>
        <w:t>każdy ze Współadministratorów jest zobowiązany we własnym zakresie wywiązywać się z obowiązków informacyjnych, o których mowa w art. 13, art. 14 oraz art. 26 ust. 2 RODO.</w:t>
      </w:r>
    </w:p>
    <w:p w:rsidR="00E374F0" w:rsidRPr="00E374F0" w:rsidRDefault="00E374F0" w:rsidP="00E374F0">
      <w:p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3.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ustalają, że w zakresie udzielania odpowiedzi na żądania osoby, której dane dotyczą, (w szczególności dotyczy to żądań i oświadczeń w zakresie prawa do informowania 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br/>
        <w:t xml:space="preserve">i przejrzystej komunikacji, dostępu do danych osobowych, sprostowania, usunięcia, ograniczenia przetwarzania, przenoszenia danych osobowych, sprzeciwu wobec przetwarzania danych osobowych) właściwy będzie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, który otrzymał dane żądanie lub oświadczenie. W przypadku, gdy żądanie zostanie skierowane do obydwu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, to obydwaj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zobowiązani będą, każdy z osobna, do udzielenia ww. odpowiedzi, po wcześniejszym uzgodnieniu wspólnego stanowiska. Niezależnie od powyższego,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są zobowiązani współpracować między sobą w zakresie udzielania odpowiedzi na żądania osoby, której dane dotyczą. W tym celu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zobowiązany jest niezwłocznie poinformować drugiego Współadministratora o każdym żądaniu osoby uprawnionej w ramach wykonywania przez tę osobę praw wynikających z RODO oraz udzielać drugiemu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Współadministratorowi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wszelkich niezbędnych informacji w tym zakresie.</w:t>
      </w:r>
    </w:p>
    <w:p w:rsidR="00E374F0" w:rsidRPr="00E374F0" w:rsidRDefault="00E374F0" w:rsidP="00E374F0">
      <w:pPr>
        <w:spacing w:after="0" w:line="240" w:lineRule="auto"/>
        <w:ind w:left="426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4.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ustalają, że w zakresie wywiązywania się przez Współadministratorów z obowiązków w zakresie zarządzania naruszeniami ochrony danych osobowych oraz ich zgłaszania do organu nadzoru oraz osoby, której dane dotyczą, właściwy będzie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, który stwierdził naruszenie. W przypadku, gdy naruszenie zostanie stwierdzone przez obydwu Współadministratorów (np. gdy zostało zgłoszone obydwu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Współadministratorom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), to właściwy do wykonania obowiązków określonych w art. 33 - 34 RODO będzie ten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, z którego działania bądź zaniechania naruszenie wynikło. Niezależnie od powyższego,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są zobowiązani współpracować między sobą w zakresie spełniania obowiązków określonych w art. 33 -34 RODO. W tym celu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zobowiązany jest niezwłocznie poinformować drugiego Współadministratora o każdym stwierdzonym naruszeniu ochrony danych osobowych, podjętych w związku z naruszeniem krokach, treści zgłoszenia przekazanego organowi nadzorczemu w związku z naruszeniem oraz udzielić drugiemu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Współadministratorowi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wszelkich niezbędnych informacji w tym zakresie.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5.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W przypadku, gdy dany rodzaj przetwarzania stosowany przez Współadministratora - w szczególności z użyciem nowych technologii - ze względu na swój charakter, zakres, kontekst i cele z dużym prawdopodobieństwem może powodować wysokie ryzyko naruszenia praw lub wolności osób fizycznych,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przed rozpoczęciem przetwarzania dokonuje oceny skutków planowanych operacji przetwarzania dla ochrony danych osobowych i jest zobowiązany do spełnienia obowiązków określonych w art. 35 - 36 RODO.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, o którym mowa w zdaniu poprzedzającym, zobowiązany jest niezwłocznie poinformować drugiego Współadministratora o stwierdzeniu konieczności dokonania oceny skutków dla ochrony danych 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lastRenderedPageBreak/>
        <w:t xml:space="preserve">osobowych oraz przeprowadzenia konsultacji z organem nadzoru oraz udzielać drugiemu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Współadministratorowi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wszelkich niezbędnych informacji w tym zakresie.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6.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Każdy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jest zobowiązany we własnym zakresie prowadzić rejestr czynności przetwarzania, o którym mowa w art. 30 RODO. 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7. </w:t>
      </w:r>
      <w:r w:rsidRPr="00E374F0"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  <w:t>Wszelka korespondencja pomiędzy organami zarządczymi i nadzorczymi Współadministratorów może odbywać się za pośrednictwem poczty elektronicznej na niżej wymienione adresy: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  <w:t>………………………………………………………………………………………………………………………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  <w:t>……………………………………………………………………………………………………………………….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  <w:t xml:space="preserve">8.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0"/>
          <w:u w:color="000000"/>
          <w:lang w:eastAsia="pl-PL"/>
        </w:rPr>
        <w:t xml:space="preserve"> postanawiają o utworzeniu punktu kontaktowego, znajdującego się ………………………, z którym można się skontaktować we wszystkich sprawach związanych z przetwarzaniem danych osobowych, poprzez adres e-mail:………….., numer tel.:…………………… lub pisemnie na adres siedziby punktu.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5.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bCs/>
          <w:color w:val="000000"/>
          <w:sz w:val="24"/>
          <w:szCs w:val="24"/>
          <w:u w:color="000000"/>
          <w:lang w:eastAsia="pl-PL"/>
        </w:rPr>
        <w:t>Zapewnienie bezpieczeństwa danych osobowych</w:t>
      </w:r>
    </w:p>
    <w:p w:rsidR="00E374F0" w:rsidRPr="00E374F0" w:rsidRDefault="00E374F0" w:rsidP="00E374F0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Dostęp do danych osobowych mogą mieć jedynie pracownicy lub współpracownicy Współadministratora, którzy otrzymali jego upoważnienie do przetwarzania tych danych, poprzedzone złożeniem przez te osoby oświadczenia o zachowaniu tych danych oraz sposobie ich zabezpieczenia w tajemnicy.</w:t>
      </w:r>
    </w:p>
    <w:p w:rsidR="00E374F0" w:rsidRPr="00E374F0" w:rsidRDefault="00E374F0" w:rsidP="00E374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Wszelkie przekazane lub udostępnione przez drugą Stronę dane osobowe będą chronione i zachowane w tajemnicy, w sposób zgodny z obowiązującymi przepisami prawa oraz postanowieniami Umowy oraz Umowy podstawowej.</w:t>
      </w:r>
    </w:p>
    <w:p w:rsidR="00E374F0" w:rsidRPr="00E374F0" w:rsidRDefault="00E374F0" w:rsidP="00E374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Uzyskane dane osobowe zostaną użyte i wykorzystane wyłącznie w celu, w jakim zostały przekazane lub udostępnione.</w:t>
      </w:r>
    </w:p>
    <w:p w:rsidR="00E374F0" w:rsidRPr="00E374F0" w:rsidRDefault="00E374F0" w:rsidP="00E374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P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osiadane dane osobowe nie zostaną przekazane ani ujawnione żadnej osobie trzeciej - bezpośrednio ani pośrednio (z zastrzeżeniem wyjątków przewidzianych w Umowie lub Umowie podstawowej) - bez uprzedniej zgody drugiej Strony, wyrażonej w formie pisemnej.</w:t>
      </w:r>
    </w:p>
    <w:p w:rsidR="00E374F0" w:rsidRPr="00E374F0" w:rsidRDefault="00E374F0" w:rsidP="00E374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Strony będą zwolnione z obowiązku zachowania w tajemnicy danych osobowych w przypadku, gdy obowiązek ich ujawnienia wynikać będzie z powszechnie obowiązujących przepisów prawa bądź też z prawomocnego orzeczenia lub decyzji uprawnionego sądu lub organu. O każdorazowym powzięciu informacji o takim obowiązku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zobowiązany do ujawnienia danych osobowych będzie obowiązany do niezwłocznego poinformowania o tym drugiego Współadministratora.</w:t>
      </w:r>
    </w:p>
    <w:p w:rsidR="00E374F0" w:rsidRPr="00E374F0" w:rsidRDefault="00E374F0" w:rsidP="00E374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Zobowiązanie Współadministratorów do zachowania poufności w odniesieniu do danych osobowych powierzonych w związku z Umową lub Umową podstawową jest nieograniczone w czasie i trwa niezależnie od rozwiązania lub wygaśnięcia Umowy i Umowy podstawowej.</w:t>
      </w:r>
    </w:p>
    <w:p w:rsidR="00E374F0" w:rsidRPr="00E374F0" w:rsidRDefault="00E374F0" w:rsidP="00E374F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zobowiązani są wdrożyć dokumentację i procesy zapewniające sposób ochrony danych osobowych określony w RODO, w szczególności:</w:t>
      </w:r>
    </w:p>
    <w:p w:rsidR="00E374F0" w:rsidRPr="00E374F0" w:rsidRDefault="00E374F0" w:rsidP="00E374F0">
      <w:pPr>
        <w:spacing w:after="0" w:line="240" w:lineRule="auto"/>
        <w:ind w:left="1047" w:hanging="480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7.1.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>własną dokumentację ochrony danych osobowych, uwzględniając charakter, zakres, kontekst i cele przetwarzania danych osobowych oraz ryzyko naruszenia praw lub wolności osób fizycznych;</w:t>
      </w:r>
    </w:p>
    <w:p w:rsidR="00E374F0" w:rsidRPr="00E374F0" w:rsidRDefault="00E374F0" w:rsidP="00E374F0">
      <w:pPr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strike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7.2.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procedurę zapewniania osobom, których dane osobowe dotyczą, prawa dostępu do danych 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br/>
        <w:t>i ich sprostowania, ograniczenia przetwarzania w sytuacjach wskazanych w RODO i usuwania danych nadmiarowych</w:t>
      </w:r>
    </w:p>
    <w:p w:rsidR="00E374F0" w:rsidRPr="00E374F0" w:rsidRDefault="00E374F0" w:rsidP="00E374F0">
      <w:pPr>
        <w:spacing w:after="0" w:line="240" w:lineRule="auto"/>
        <w:ind w:left="993" w:hanging="436"/>
        <w:contextualSpacing/>
        <w:jc w:val="both"/>
        <w:rPr>
          <w:rFonts w:ascii="Arial Narrow" w:eastAsia="Times New Roman" w:hAnsi="Arial Narrow" w:cs="Times New Roman"/>
          <w:strike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7.3.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procedurę obsługi naruszeń ochrony danych osobowych. </w:t>
      </w:r>
      <w:bookmarkStart w:id="3" w:name="Podprzetwarzanie"/>
      <w:bookmarkStart w:id="4" w:name="_Ref511839031"/>
      <w:bookmarkStart w:id="5" w:name="_Ref511897573"/>
    </w:p>
    <w:p w:rsidR="00E374F0" w:rsidRPr="00E374F0" w:rsidRDefault="00E374F0" w:rsidP="00E374F0">
      <w:pPr>
        <w:keepNext/>
        <w:spacing w:after="0" w:line="240" w:lineRule="auto"/>
        <w:ind w:left="357" w:hanging="360"/>
        <w:contextualSpacing/>
        <w:jc w:val="both"/>
        <w:rPr>
          <w:rFonts w:ascii="Arial Narrow" w:eastAsia="Times New Roman" w:hAnsi="Arial Narrow" w:cs="Times New Roman"/>
          <w:b/>
          <w:sz w:val="24"/>
          <w:szCs w:val="24"/>
          <w:u w:color="000000"/>
          <w:lang w:eastAsia="pl-PL"/>
        </w:rPr>
      </w:pP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6.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bCs/>
          <w:color w:val="000000"/>
          <w:sz w:val="24"/>
          <w:szCs w:val="24"/>
          <w:u w:color="000000"/>
          <w:lang w:eastAsia="pl-PL"/>
        </w:rPr>
        <w:t>Powierzenie przetwarzania danych osobowych</w:t>
      </w:r>
    </w:p>
    <w:bookmarkEnd w:id="3"/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lastRenderedPageBreak/>
        <w:t>1.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mogą zlecać podmiotom przetwarzającym realizację określonych czynności w zakresie przetwarzania danych osobowych. Podmioty przetwarzające mogą przetwarzać dane osobowe wyłącznie w celu realizacji czynności, w odniesieniu, do których dane osobowe zostały przekazane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Współadministratorom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, i nie mogą przetwarzać danych osobowych w żadnych innych celach. W przypadku zlecenia czynności podmiotowi przetwarzającemu przez Współadministratora, podmiot przetwarzający będzie podlegać pisemnym zobowiązaniom w zakresie ochrony danych osobowych określonym w art. 28 RODO, zapewniając co najmniej taki sam poziom ochrony, jak określono w niniejszej Umowie.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2.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W przypadku niewykonania przez podmiot przetwarzający ciążących na nim obowiązków w zakresie ochrony danych osobowych,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, który powierzył podmiotowi przetwarzającemu przetwarzanie danych osobowych - zgodnie z postanowieniami dotyczącymi odpowiedzialności w Umowie - ponosi pełną odpowiedzialność wobec drugiego Współadministratora za wykonanie zobowiązań ciążących na podmiocie przetwarzającym. </w:t>
      </w:r>
      <w:bookmarkEnd w:id="4"/>
      <w:bookmarkEnd w:id="5"/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3.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>Zabronione jest umożliwienie dostępu do danych osobowych podmiotom, z którymi nie została zawarta umowa powierzenia przetwarzania danych osobowych (za wyjątkiem podmiotów przetwarzających dane osobowe z upoważnienia Administratora lub przetwarzającego).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4.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Zabronione jest powierzenie danych osobowych przez Współadministratora podmiotowi przetwarzającemu z państwa trzeciego bez wcześniejszej pisemnej zgody drugiego Współadministratora. W przypadku zlecenia przez Współadministratora czynności podmiotowi przetwarzającemu z państwa trzeciego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stosuje mechanizmy przesyłania danych zgodnie z art. 44 i następnymi RODO. W szczególności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7.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bCs/>
          <w:color w:val="000000"/>
          <w:sz w:val="24"/>
          <w:szCs w:val="24"/>
          <w:u w:color="000000"/>
          <w:lang w:eastAsia="pl-PL"/>
        </w:rPr>
        <w:t>Prawo kontroli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1.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zobowiązani są udzielać sobie nawzajem wszelkich informacji niezbędnych dla wykazania wywiązywania się ze wszystkich obowiązków określonych w RODO.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2.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Każdy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zobowiązany jest, bez zbędnej zwłoki, powiadomić drugiego Współadministratora o wszelkich skargach, pismach, kontrolach organu nadzoru, postępowaniach sądowych i administracyjnych pozostających w związku z powierzonymi danymi osobowymi oraz udostępniać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Współadministratorowi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wszelką dokumentację z tym związaną.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8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bCs/>
          <w:color w:val="000000"/>
          <w:sz w:val="24"/>
          <w:szCs w:val="24"/>
          <w:u w:color="000000"/>
          <w:lang w:eastAsia="pl-PL"/>
        </w:rPr>
        <w:t>Odpowiedzialność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bookmarkStart w:id="6" w:name="Zasady_zachowania_poufności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1.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Każdy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odpowiada za działania i zaniechania osób, przy pomocy których będzie przetwarzał powierzone dane osobowe (w tym podmiotów przetwarzających), jak za działania lub zaniechania własne.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2.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Każdy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odpowiada za szkody spowodowane swoim działaniem w związku z niedopełnieniem obowiązków, które RODO nakłada bezpośrednio na Administratora. 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3.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Każdy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odpowiada za szkody spowodowane niezastosowaniem właściwych środków bezpieczeństwa. 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4.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dopuszczający się naruszenia przepisów RODO lub innych przepisów prawa powszechnie obowiązującego jest zobowiązany, w ramach swojej odpowiedzialności za przetwarzanie danych osobowych, do współpracy z drugim Współadministratorem w razie postępowania przed organem nadzorczym lub sporu sądowego z podmiotem danych osobowych.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lastRenderedPageBreak/>
        <w:t>5.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W przypadku, gdy podmiot przetwarzający nie wywiąże się ze spoczywających na nim obowiązków ochrony danych osobowych, pełna odpowiedzialność za wypełnienie obowiązków przez podmiot przetwarzający spoczywa na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Współadministratorze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, który powierzył mu przetwarzanie. </w:t>
      </w:r>
    </w:p>
    <w:p w:rsidR="00E374F0" w:rsidRPr="00E374F0" w:rsidRDefault="00E374F0" w:rsidP="00E374F0">
      <w:pPr>
        <w:keepNext/>
        <w:spacing w:after="0" w:line="240" w:lineRule="auto"/>
        <w:ind w:left="357" w:hanging="360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</w:p>
    <w:bookmarkEnd w:id="6"/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9.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bCs/>
          <w:color w:val="000000"/>
          <w:sz w:val="24"/>
          <w:szCs w:val="24"/>
          <w:u w:color="000000"/>
          <w:lang w:eastAsia="pl-PL"/>
        </w:rPr>
        <w:t>Wypowiedzenie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 xml:space="preserve">1. 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ab/>
        <w:t xml:space="preserve">Umowa zostaje zawarta na czas obowiązywania Umowy podstawowej. W razie 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wątpliwości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 xml:space="preserve"> Umowa wygasa 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najpóźniej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 xml:space="preserve"> z momentem zakończenia obowiązywania Umowy podstawowej.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2.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ab/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 xml:space="preserve"> jest uprawniony do rozwiązania Umowy ze skutkiem 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natychmiastowym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 xml:space="preserve"> na podstawie jednostronnego oświadczenia złożonego drugiemu </w:t>
      </w:r>
      <w:proofErr w:type="spellStart"/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Współadministratorowi</w:t>
      </w:r>
      <w:proofErr w:type="spellEnd"/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 xml:space="preserve"> na piśmie w przypadku rażącego lub powtarzającego się naruszenia Umowy przez drugiego Współadministratora, a także w przypadku gdy:</w:t>
      </w:r>
    </w:p>
    <w:p w:rsidR="00E374F0" w:rsidRPr="00E374F0" w:rsidRDefault="00E374F0" w:rsidP="00E374F0">
      <w:pPr>
        <w:spacing w:after="0" w:line="240" w:lineRule="auto"/>
        <w:ind w:left="994" w:hanging="427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2.1. organ nadzoru nad przestrzeganiem zasad przetwarzania danych osobowych stwierdzi, na podstawie prawomocnej decyzji, że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lub podmiot przetwarzający, któremu ten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powierzył przetwarzanie danych osobowych, nie przestrzega zasad przetwarzania danych osobowych;</w:t>
      </w:r>
    </w:p>
    <w:p w:rsidR="00E374F0" w:rsidRPr="00E374F0" w:rsidRDefault="00E374F0" w:rsidP="00E374F0">
      <w:pPr>
        <w:spacing w:after="0" w:line="240" w:lineRule="auto"/>
        <w:ind w:left="993" w:hanging="426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2.2.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ab/>
        <w:t xml:space="preserve">prawomocne orzeczenie sądu powszechnego wykaże, że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 nie przestrzega zasad przetwarzania danych osobowych.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3.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ab/>
        <w:t xml:space="preserve">Strony uzgadniają, że w przypadku rozwiązania niniejszej Umowy, Strona rozwiązująca będzie uprawniona do rozwiązania Umowy podstawowej ze skutkiem </w:t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natychmiastowym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, jeżeli dla jej wykonania niezbędne jest przetwarzanie danych osobowych.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</w:pP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  <w:t>§ 10.</w:t>
      </w:r>
    </w:p>
    <w:p w:rsidR="00E374F0" w:rsidRPr="00E374F0" w:rsidRDefault="00E374F0" w:rsidP="00E374F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Arial Narrow" w:eastAsia="Times New Roman" w:hAnsi="Arial Narrow" w:cs="Arial"/>
          <w:b/>
          <w:color w:val="000000"/>
          <w:sz w:val="24"/>
          <w:szCs w:val="24"/>
          <w:lang w:eastAsia="pl-PL"/>
        </w:rPr>
      </w:pPr>
      <w:r w:rsidRPr="00E374F0">
        <w:rPr>
          <w:rFonts w:ascii="Arial Narrow" w:eastAsia="Times New Roman" w:hAnsi="Arial Narrow" w:cs="Arial"/>
          <w:b/>
          <w:bCs/>
          <w:color w:val="000000"/>
          <w:sz w:val="24"/>
          <w:szCs w:val="24"/>
          <w:u w:color="000000"/>
          <w:lang w:eastAsia="pl-PL"/>
        </w:rPr>
        <w:t>Postanowienia końcowe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</w:pPr>
    </w:p>
    <w:p w:rsidR="00E374F0" w:rsidRPr="00E374F0" w:rsidRDefault="00E374F0" w:rsidP="00E374F0">
      <w:pPr>
        <w:keepNext/>
        <w:spacing w:after="0" w:line="240" w:lineRule="auto"/>
        <w:ind w:left="357" w:hanging="360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1.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ab/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 xml:space="preserve">Niniejsza Umowa stanowi regulację pomiędzy </w:t>
      </w:r>
      <w:proofErr w:type="spellStart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Współadministratorami</w:t>
      </w:r>
      <w:proofErr w:type="spellEnd"/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, o której mowa w art. 26 ust. 1 RODO.</w:t>
      </w:r>
    </w:p>
    <w:p w:rsidR="00E374F0" w:rsidRPr="00E374F0" w:rsidRDefault="00E374F0" w:rsidP="00E374F0">
      <w:pPr>
        <w:spacing w:after="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2.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ab/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Wszelkie zmiany niniejszej Umowy wymagają formy pisemnej pod rygorem nieważności.</w:t>
      </w:r>
    </w:p>
    <w:p w:rsidR="00E374F0" w:rsidRPr="00E374F0" w:rsidRDefault="00E374F0" w:rsidP="00E374F0">
      <w:pPr>
        <w:spacing w:after="24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>3.</w:t>
      </w:r>
      <w:r w:rsidRPr="00E374F0">
        <w:rPr>
          <w:rFonts w:ascii="Arial Narrow" w:eastAsia="Times New Roman" w:hAnsi="Arial Narrow" w:cs="Times New Roman"/>
          <w:bCs/>
          <w:sz w:val="24"/>
          <w:szCs w:val="24"/>
          <w:u w:color="000000"/>
          <w:lang w:eastAsia="pl-PL"/>
        </w:rPr>
        <w:tab/>
      </w:r>
      <w:r w:rsidRPr="00E374F0"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  <w:t>Umowa została sporządzona w dwóch jednobrzmiących egzemplarzach, po jednym dla każdej ze Stron.</w:t>
      </w:r>
    </w:p>
    <w:p w:rsidR="00E374F0" w:rsidRPr="00E374F0" w:rsidRDefault="00E374F0" w:rsidP="00E374F0">
      <w:pPr>
        <w:spacing w:after="240" w:line="240" w:lineRule="auto"/>
        <w:ind w:left="426" w:hanging="284"/>
        <w:contextualSpacing/>
        <w:jc w:val="both"/>
        <w:rPr>
          <w:rFonts w:ascii="Arial Narrow" w:eastAsia="Times New Roman" w:hAnsi="Arial Narrow" w:cs="Times New Roman"/>
          <w:sz w:val="24"/>
          <w:szCs w:val="24"/>
          <w:u w:color="000000"/>
          <w:lang w:eastAsia="pl-PL"/>
        </w:rPr>
      </w:pPr>
    </w:p>
    <w:p w:rsidR="00E374F0" w:rsidRPr="00E374F0" w:rsidRDefault="00E374F0" w:rsidP="00E374F0">
      <w:pPr>
        <w:spacing w:after="240" w:line="240" w:lineRule="auto"/>
        <w:jc w:val="both"/>
        <w:rPr>
          <w:rFonts w:ascii="Arial Narrow" w:eastAsia="Times New Roman" w:hAnsi="Arial Narrow" w:cs="Times New Roman"/>
          <w:b/>
          <w:bCs/>
          <w:sz w:val="24"/>
          <w:szCs w:val="24"/>
          <w:u w:color="000000"/>
          <w:lang w:eastAsia="pl-PL"/>
        </w:rPr>
      </w:pPr>
    </w:p>
    <w:p w:rsidR="00E374F0" w:rsidRPr="00E374F0" w:rsidRDefault="00E374F0" w:rsidP="00E374F0">
      <w:pPr>
        <w:tabs>
          <w:tab w:val="right" w:pos="8236"/>
        </w:tabs>
        <w:spacing w:after="0" w:line="240" w:lineRule="auto"/>
        <w:ind w:left="852"/>
        <w:jc w:val="both"/>
        <w:rPr>
          <w:rFonts w:ascii="Arial Narrow" w:eastAsia="Times New Roman" w:hAnsi="Arial Narrow" w:cs="Times New Roman"/>
          <w:b/>
          <w:sz w:val="24"/>
          <w:szCs w:val="24"/>
          <w:lang w:eastAsia="en-GB"/>
        </w:rPr>
      </w:pPr>
      <w:r w:rsidRPr="00E374F0">
        <w:rPr>
          <w:rFonts w:ascii="Arial Narrow" w:eastAsia="Times New Roman" w:hAnsi="Arial Narrow" w:cs="Times New Roman"/>
          <w:b/>
          <w:sz w:val="24"/>
          <w:szCs w:val="24"/>
          <w:lang w:eastAsia="en-GB"/>
        </w:rPr>
        <w:t>ADMINISTRATOR 1                                                               ADMINISTRATOR 2</w:t>
      </w:r>
    </w:p>
    <w:p w:rsidR="00E374F0" w:rsidRPr="00E374F0" w:rsidRDefault="00E374F0" w:rsidP="00E374F0">
      <w:pPr>
        <w:tabs>
          <w:tab w:val="left" w:pos="5977"/>
        </w:tabs>
        <w:spacing w:before="240" w:after="0" w:line="240" w:lineRule="auto"/>
        <w:ind w:left="84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E374F0">
        <w:rPr>
          <w:rFonts w:ascii="Arial Narrow" w:eastAsia="Times New Roman" w:hAnsi="Arial Narrow" w:cs="Times New Roman"/>
          <w:sz w:val="24"/>
          <w:szCs w:val="24"/>
        </w:rPr>
        <w:tab/>
      </w:r>
    </w:p>
    <w:p w:rsidR="0082102E" w:rsidRDefault="00E374F0" w:rsidP="00E374F0">
      <w:r w:rsidRPr="00E374F0">
        <w:rPr>
          <w:rFonts w:ascii="Arial Narrow" w:eastAsia="Times New Roman" w:hAnsi="Arial Narrow" w:cs="Times New Roman"/>
          <w:sz w:val="24"/>
          <w:szCs w:val="24"/>
          <w:lang w:val="fr-FR" w:eastAsia="pl-PL"/>
        </w:rPr>
        <w:t>.................................................</w:t>
      </w:r>
      <w:r w:rsidRPr="00E374F0">
        <w:rPr>
          <w:rFonts w:ascii="Arial Narrow" w:eastAsia="Times New Roman" w:hAnsi="Arial Narrow" w:cs="Times New Roman"/>
          <w:sz w:val="24"/>
          <w:szCs w:val="24"/>
          <w:lang w:val="fr-FR"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fr-FR"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fr-FR"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fr-FR" w:eastAsia="pl-PL"/>
        </w:rPr>
        <w:tab/>
      </w:r>
      <w:r>
        <w:rPr>
          <w:rFonts w:ascii="Arial Narrow" w:eastAsia="Times New Roman" w:hAnsi="Arial Narrow" w:cs="Times New Roman"/>
          <w:sz w:val="24"/>
          <w:szCs w:val="24"/>
          <w:lang w:val="fr-FR" w:eastAsia="pl-PL"/>
        </w:rPr>
        <w:tab/>
      </w:r>
      <w:r w:rsidRPr="00E374F0">
        <w:rPr>
          <w:rFonts w:ascii="Arial Narrow" w:eastAsia="Times New Roman" w:hAnsi="Arial Narrow" w:cs="Times New Roman"/>
          <w:sz w:val="24"/>
          <w:szCs w:val="24"/>
          <w:lang w:val="fr-FR" w:eastAsia="pl-PL"/>
        </w:rPr>
        <w:t>..............................................</w:t>
      </w:r>
    </w:p>
    <w:sectPr w:rsidR="00821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FC10176"/>
    <w:multiLevelType w:val="hybridMultilevel"/>
    <w:tmpl w:val="142054E6"/>
    <w:lvl w:ilvl="0" w:tplc="91BC748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11"/>
    <w:rsid w:val="00194D7F"/>
    <w:rsid w:val="00532111"/>
    <w:rsid w:val="0082102E"/>
    <w:rsid w:val="00E374F0"/>
    <w:rsid w:val="00F2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CFE3F-DED8-444C-85B5-29E89648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2503</Words>
  <Characters>15018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Ptaszek</dc:creator>
  <cp:keywords/>
  <dc:description/>
  <cp:lastModifiedBy>Ewelina Frąszczak</cp:lastModifiedBy>
  <cp:revision>2</cp:revision>
  <dcterms:created xsi:type="dcterms:W3CDTF">2025-02-24T06:31:00Z</dcterms:created>
  <dcterms:modified xsi:type="dcterms:W3CDTF">2025-02-24T06:31:00Z</dcterms:modified>
</cp:coreProperties>
</file>