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20"/>
        <w:gridCol w:w="1097"/>
        <w:gridCol w:w="1302"/>
        <w:gridCol w:w="1833"/>
        <w:gridCol w:w="1083"/>
        <w:gridCol w:w="955"/>
        <w:gridCol w:w="1709"/>
        <w:gridCol w:w="960"/>
        <w:gridCol w:w="954"/>
        <w:gridCol w:w="2071"/>
        <w:gridCol w:w="1451"/>
      </w:tblGrid>
      <w:tr w:rsidR="00662830" w14:paraId="5B8C20E5" w14:textId="77777777" w:rsidTr="00846F2E">
        <w:trPr>
          <w:trHeight w:val="348"/>
        </w:trPr>
        <w:tc>
          <w:tcPr>
            <w:tcW w:w="426" w:type="dxa"/>
            <w:vMerge w:val="restart"/>
          </w:tcPr>
          <w:p w14:paraId="2697C16F" w14:textId="77777777" w:rsidR="00C20673" w:rsidRPr="00DA76C8" w:rsidRDefault="001D3918" w:rsidP="00846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5" w:colLast="5"/>
            <w:r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Lp</w:t>
            </w:r>
            <w:r w:rsidR="0067556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</w:tcPr>
          <w:p w14:paraId="26E496FE" w14:textId="77777777" w:rsidR="001D3918" w:rsidRPr="00DA76C8" w:rsidRDefault="001D3918" w:rsidP="001D391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8155AF" w14:textId="77777777" w:rsidR="00C20673" w:rsidRPr="00DA76C8" w:rsidRDefault="00C20673" w:rsidP="001D391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Nazwa uczelnianej organizacji</w:t>
            </w:r>
            <w:r w:rsidR="001D3918"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studenckiej</w:t>
            </w:r>
            <w:r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14:paraId="3EC0D206" w14:textId="77777777" w:rsidR="00C20673" w:rsidRPr="00DA76C8" w:rsidRDefault="00C20673" w:rsidP="001D391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studenckiego koła naukowego</w:t>
            </w:r>
          </w:p>
        </w:tc>
        <w:tc>
          <w:tcPr>
            <w:tcW w:w="1097" w:type="dxa"/>
            <w:vMerge w:val="restart"/>
          </w:tcPr>
          <w:p w14:paraId="0645F38B" w14:textId="77777777" w:rsidR="001D3918" w:rsidRPr="00DA76C8" w:rsidRDefault="001D3918" w:rsidP="00E341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9CDA49" w14:textId="77777777" w:rsidR="00C20673" w:rsidRPr="00DA76C8" w:rsidRDefault="00C20673" w:rsidP="00E341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Data rejestracji</w:t>
            </w:r>
          </w:p>
        </w:tc>
        <w:tc>
          <w:tcPr>
            <w:tcW w:w="1302" w:type="dxa"/>
            <w:vMerge w:val="restart"/>
          </w:tcPr>
          <w:p w14:paraId="506F049A" w14:textId="77777777" w:rsidR="001D3918" w:rsidRPr="00DA76C8" w:rsidRDefault="001D3918" w:rsidP="00E341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1058DE" w14:textId="605A0868" w:rsidR="00C20673" w:rsidRPr="00DA76C8" w:rsidRDefault="001D3918" w:rsidP="00447CA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20673"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  <w:r w:rsidR="006628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47CA5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662830">
              <w:rPr>
                <w:rFonts w:ascii="Times New Roman" w:hAnsi="Times New Roman" w:cs="Times New Roman"/>
                <w:b/>
                <w:sz w:val="18"/>
                <w:szCs w:val="18"/>
              </w:rPr>
              <w:t> dokładnym wskazaniem miejsca w Uczelni</w:t>
            </w:r>
          </w:p>
        </w:tc>
        <w:tc>
          <w:tcPr>
            <w:tcW w:w="3871" w:type="dxa"/>
            <w:gridSpan w:val="3"/>
          </w:tcPr>
          <w:p w14:paraId="642E1D14" w14:textId="77777777" w:rsidR="00C20673" w:rsidRPr="00DA76C8" w:rsidRDefault="003D4790" w:rsidP="00E34143">
            <w:pPr>
              <w:spacing w:after="0"/>
              <w:ind w:firstLine="13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Członkowie-</w:t>
            </w:r>
            <w:r w:rsidR="00C20673"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założyciele</w:t>
            </w:r>
          </w:p>
        </w:tc>
        <w:tc>
          <w:tcPr>
            <w:tcW w:w="3623" w:type="dxa"/>
            <w:gridSpan w:val="3"/>
          </w:tcPr>
          <w:p w14:paraId="581E7FB3" w14:textId="77777777" w:rsidR="00C20673" w:rsidRPr="00DA76C8" w:rsidRDefault="00C20673" w:rsidP="00AC24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Władze uczelnianej organizacji</w:t>
            </w:r>
            <w:r w:rsidR="00AC39F6"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studenckiej</w:t>
            </w:r>
            <w:r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/studenckiego koła naukowego</w:t>
            </w:r>
          </w:p>
        </w:tc>
        <w:tc>
          <w:tcPr>
            <w:tcW w:w="2071" w:type="dxa"/>
            <w:vMerge w:val="restart"/>
          </w:tcPr>
          <w:p w14:paraId="2515E466" w14:textId="77777777" w:rsidR="00DA76C8" w:rsidRDefault="00DA76C8" w:rsidP="00AC39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E7E5E2" w14:textId="1ED4C197" w:rsidR="00C20673" w:rsidRPr="00DA76C8" w:rsidRDefault="00447CA5" w:rsidP="00447CA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ewidencyjny regulaminu </w:t>
            </w:r>
            <w:r w:rsidR="00AC24A4"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organizacji</w:t>
            </w:r>
            <w:r w:rsidR="00AC39F6"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studenckiej</w:t>
            </w:r>
            <w:r w:rsidR="00AC24A4"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1D3918"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studenckiego koła naukowego</w:t>
            </w:r>
          </w:p>
        </w:tc>
        <w:tc>
          <w:tcPr>
            <w:tcW w:w="1451" w:type="dxa"/>
            <w:vMerge w:val="restart"/>
          </w:tcPr>
          <w:p w14:paraId="026AFE39" w14:textId="77777777" w:rsidR="001D3918" w:rsidRPr="00DA76C8" w:rsidRDefault="001D3918" w:rsidP="00AC24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A7927E" w14:textId="77777777" w:rsidR="001D3918" w:rsidRPr="00DA76C8" w:rsidRDefault="001D3918" w:rsidP="00AC24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ABD80D" w14:textId="77777777" w:rsidR="00C20673" w:rsidRPr="00DA76C8" w:rsidRDefault="00AC24A4" w:rsidP="00AC24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662830" w14:paraId="39AFA000" w14:textId="77777777" w:rsidTr="00846F2E">
        <w:trPr>
          <w:trHeight w:val="585"/>
        </w:trPr>
        <w:tc>
          <w:tcPr>
            <w:tcW w:w="426" w:type="dxa"/>
            <w:vMerge/>
          </w:tcPr>
          <w:p w14:paraId="29D6D78C" w14:textId="77777777" w:rsidR="00C20673" w:rsidRPr="00DA76C8" w:rsidRDefault="00C20673" w:rsidP="00E34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14:paraId="3217D972" w14:textId="77777777" w:rsidR="00C20673" w:rsidRPr="00DA76C8" w:rsidRDefault="00C20673" w:rsidP="00E341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57FDBE1C" w14:textId="77777777" w:rsidR="00C20673" w:rsidRPr="00DA76C8" w:rsidRDefault="00C20673" w:rsidP="00E341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14:paraId="3C730DE4" w14:textId="77777777" w:rsidR="00C20673" w:rsidRPr="00DA76C8" w:rsidRDefault="00C20673" w:rsidP="00E341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3" w:type="dxa"/>
          </w:tcPr>
          <w:p w14:paraId="24E8B5E0" w14:textId="77777777" w:rsidR="001D3918" w:rsidRPr="00DA76C8" w:rsidRDefault="001D3918" w:rsidP="00E341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96283F" w14:textId="77777777" w:rsidR="00C20673" w:rsidRPr="00DA76C8" w:rsidRDefault="00C20673" w:rsidP="00E341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1083" w:type="dxa"/>
          </w:tcPr>
          <w:p w14:paraId="3192B282" w14:textId="77777777" w:rsidR="001D3918" w:rsidRPr="00DA76C8" w:rsidRDefault="001D3918" w:rsidP="00E341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D6F2DA" w14:textId="77777777" w:rsidR="00C20673" w:rsidRPr="00DA76C8" w:rsidRDefault="00C20673" w:rsidP="00E341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Wydział</w:t>
            </w:r>
          </w:p>
        </w:tc>
        <w:tc>
          <w:tcPr>
            <w:tcW w:w="955" w:type="dxa"/>
          </w:tcPr>
          <w:p w14:paraId="482F75ED" w14:textId="77777777" w:rsidR="001D3918" w:rsidRPr="00DA76C8" w:rsidRDefault="001D3918" w:rsidP="00E341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CBF20B" w14:textId="77777777" w:rsidR="00C20673" w:rsidRPr="00DA76C8" w:rsidRDefault="00C20673" w:rsidP="00E341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Rok studiów</w:t>
            </w:r>
          </w:p>
        </w:tc>
        <w:tc>
          <w:tcPr>
            <w:tcW w:w="1709" w:type="dxa"/>
          </w:tcPr>
          <w:p w14:paraId="2E116DE2" w14:textId="77777777" w:rsidR="001D3918" w:rsidRPr="00DA76C8" w:rsidRDefault="001D3918" w:rsidP="00AC24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B1416E" w14:textId="77777777" w:rsidR="00C20673" w:rsidRPr="00DA76C8" w:rsidRDefault="00C20673" w:rsidP="00AC24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960" w:type="dxa"/>
          </w:tcPr>
          <w:p w14:paraId="4427F9FE" w14:textId="77777777" w:rsidR="001D3918" w:rsidRPr="00DA76C8" w:rsidRDefault="001D3918" w:rsidP="00AC24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AE67CE" w14:textId="77777777" w:rsidR="00C20673" w:rsidRPr="00DA76C8" w:rsidRDefault="00AC24A4" w:rsidP="00AC24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Wydział</w:t>
            </w:r>
          </w:p>
        </w:tc>
        <w:tc>
          <w:tcPr>
            <w:tcW w:w="954" w:type="dxa"/>
          </w:tcPr>
          <w:p w14:paraId="59D11E34" w14:textId="77777777" w:rsidR="001D3918" w:rsidRPr="00DA76C8" w:rsidRDefault="001D3918" w:rsidP="00AC24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809EF6" w14:textId="77777777" w:rsidR="00C20673" w:rsidRPr="00DA76C8" w:rsidRDefault="00AC24A4" w:rsidP="00AC24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8">
              <w:rPr>
                <w:rFonts w:ascii="Times New Roman" w:hAnsi="Times New Roman" w:cs="Times New Roman"/>
                <w:b/>
                <w:sz w:val="18"/>
                <w:szCs w:val="18"/>
              </w:rPr>
              <w:t>Rok studiów</w:t>
            </w:r>
          </w:p>
        </w:tc>
        <w:tc>
          <w:tcPr>
            <w:tcW w:w="2071" w:type="dxa"/>
            <w:vMerge/>
          </w:tcPr>
          <w:p w14:paraId="4F5F16B0" w14:textId="77777777" w:rsidR="00C20673" w:rsidRPr="00DA76C8" w:rsidRDefault="00C20673" w:rsidP="00E341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14:paraId="0DF6372E" w14:textId="77777777" w:rsidR="00C20673" w:rsidRPr="00DA76C8" w:rsidRDefault="00C20673" w:rsidP="00E341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2830" w14:paraId="61D6351D" w14:textId="77777777" w:rsidTr="00846F2E">
        <w:trPr>
          <w:trHeight w:val="1576"/>
        </w:trPr>
        <w:tc>
          <w:tcPr>
            <w:tcW w:w="426" w:type="dxa"/>
          </w:tcPr>
          <w:p w14:paraId="2199F3FF" w14:textId="77777777" w:rsidR="00E34143" w:rsidRPr="00DA76C8" w:rsidRDefault="00E34143" w:rsidP="00E34143">
            <w:pPr>
              <w:ind w:right="2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</w:tcPr>
          <w:p w14:paraId="2A3248DE" w14:textId="77777777" w:rsidR="00E34143" w:rsidRPr="00DA76C8" w:rsidRDefault="00E34143" w:rsidP="00E341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14:paraId="66222E35" w14:textId="77777777" w:rsidR="00E34143" w:rsidRPr="00DA76C8" w:rsidRDefault="00E34143" w:rsidP="00E341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14:paraId="4853A4FC" w14:textId="77777777" w:rsidR="00E34143" w:rsidRPr="00DA76C8" w:rsidRDefault="00E34143" w:rsidP="00E341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14:paraId="4BED2971" w14:textId="77777777" w:rsidR="00E34143" w:rsidRPr="00DA76C8" w:rsidRDefault="00E34143" w:rsidP="00E341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</w:tcPr>
          <w:p w14:paraId="645BC258" w14:textId="77777777" w:rsidR="00E34143" w:rsidRPr="00DA76C8" w:rsidRDefault="00E34143" w:rsidP="00E341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14:paraId="2F3B9232" w14:textId="77777777" w:rsidR="00E34143" w:rsidRPr="00DA76C8" w:rsidRDefault="00E34143" w:rsidP="00E341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14:paraId="1B64550B" w14:textId="77777777" w:rsidR="00E34143" w:rsidRPr="00DA76C8" w:rsidRDefault="00E34143" w:rsidP="00E341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14:paraId="731F4868" w14:textId="77777777" w:rsidR="00E34143" w:rsidRPr="00DA76C8" w:rsidRDefault="00E34143" w:rsidP="00E341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</w:tcPr>
          <w:p w14:paraId="1229AD94" w14:textId="77777777" w:rsidR="00E34143" w:rsidRPr="00DA76C8" w:rsidRDefault="00E34143" w:rsidP="00E341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</w:tcPr>
          <w:p w14:paraId="63F4BA8A" w14:textId="77777777" w:rsidR="00E34143" w:rsidRPr="00DA76C8" w:rsidRDefault="00E34143" w:rsidP="00E341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14:paraId="3EA52DAE" w14:textId="77777777" w:rsidR="00E34143" w:rsidRPr="00DA76C8" w:rsidRDefault="00E34143" w:rsidP="00E341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2830" w14:paraId="3E7E7D83" w14:textId="77777777" w:rsidTr="00846F2E">
        <w:trPr>
          <w:trHeight w:val="1542"/>
        </w:trPr>
        <w:tc>
          <w:tcPr>
            <w:tcW w:w="426" w:type="dxa"/>
          </w:tcPr>
          <w:p w14:paraId="71C08F9F" w14:textId="77777777" w:rsidR="00E34143" w:rsidRDefault="00E34143" w:rsidP="00E34143"/>
        </w:tc>
        <w:tc>
          <w:tcPr>
            <w:tcW w:w="2320" w:type="dxa"/>
          </w:tcPr>
          <w:p w14:paraId="0352AACC" w14:textId="77777777" w:rsidR="00E34143" w:rsidRDefault="00E34143" w:rsidP="00E34143"/>
        </w:tc>
        <w:tc>
          <w:tcPr>
            <w:tcW w:w="1097" w:type="dxa"/>
          </w:tcPr>
          <w:p w14:paraId="156EF41B" w14:textId="77777777" w:rsidR="00E34143" w:rsidRDefault="00E34143" w:rsidP="00E34143"/>
        </w:tc>
        <w:tc>
          <w:tcPr>
            <w:tcW w:w="1302" w:type="dxa"/>
          </w:tcPr>
          <w:p w14:paraId="5C9778CA" w14:textId="77777777" w:rsidR="00E34143" w:rsidRDefault="00E34143" w:rsidP="00E34143"/>
        </w:tc>
        <w:tc>
          <w:tcPr>
            <w:tcW w:w="1833" w:type="dxa"/>
          </w:tcPr>
          <w:p w14:paraId="3A01CB14" w14:textId="77777777" w:rsidR="00E34143" w:rsidRDefault="00E34143" w:rsidP="00E34143"/>
        </w:tc>
        <w:tc>
          <w:tcPr>
            <w:tcW w:w="1083" w:type="dxa"/>
          </w:tcPr>
          <w:p w14:paraId="71D8951B" w14:textId="77777777" w:rsidR="00E34143" w:rsidRDefault="00E34143" w:rsidP="00E34143"/>
        </w:tc>
        <w:tc>
          <w:tcPr>
            <w:tcW w:w="955" w:type="dxa"/>
          </w:tcPr>
          <w:p w14:paraId="1CDD1AA8" w14:textId="77777777" w:rsidR="00E34143" w:rsidRDefault="00E34143" w:rsidP="00E34143"/>
        </w:tc>
        <w:tc>
          <w:tcPr>
            <w:tcW w:w="1709" w:type="dxa"/>
          </w:tcPr>
          <w:p w14:paraId="69545D98" w14:textId="77777777" w:rsidR="00E34143" w:rsidRDefault="00E34143" w:rsidP="00E34143"/>
        </w:tc>
        <w:tc>
          <w:tcPr>
            <w:tcW w:w="960" w:type="dxa"/>
          </w:tcPr>
          <w:p w14:paraId="649783C2" w14:textId="77777777" w:rsidR="00E34143" w:rsidRDefault="00E34143" w:rsidP="00E34143"/>
        </w:tc>
        <w:tc>
          <w:tcPr>
            <w:tcW w:w="954" w:type="dxa"/>
          </w:tcPr>
          <w:p w14:paraId="23A686C4" w14:textId="77777777" w:rsidR="00E34143" w:rsidRDefault="00E34143" w:rsidP="00E34143"/>
        </w:tc>
        <w:tc>
          <w:tcPr>
            <w:tcW w:w="2071" w:type="dxa"/>
          </w:tcPr>
          <w:p w14:paraId="468CC626" w14:textId="77777777" w:rsidR="00E34143" w:rsidRDefault="00E34143" w:rsidP="00E34143"/>
        </w:tc>
        <w:tc>
          <w:tcPr>
            <w:tcW w:w="1451" w:type="dxa"/>
          </w:tcPr>
          <w:p w14:paraId="219A7B72" w14:textId="77777777" w:rsidR="00E34143" w:rsidRDefault="00E34143" w:rsidP="00E34143"/>
        </w:tc>
      </w:tr>
      <w:tr w:rsidR="00662830" w14:paraId="2D752BA8" w14:textId="77777777" w:rsidTr="00846F2E">
        <w:trPr>
          <w:trHeight w:val="1835"/>
        </w:trPr>
        <w:tc>
          <w:tcPr>
            <w:tcW w:w="426" w:type="dxa"/>
          </w:tcPr>
          <w:p w14:paraId="15A1CDCE" w14:textId="77777777" w:rsidR="00E34143" w:rsidRDefault="00E34143" w:rsidP="00E34143"/>
        </w:tc>
        <w:tc>
          <w:tcPr>
            <w:tcW w:w="2320" w:type="dxa"/>
          </w:tcPr>
          <w:p w14:paraId="7B6108B0" w14:textId="77777777" w:rsidR="00E34143" w:rsidRDefault="00E34143" w:rsidP="00E34143"/>
        </w:tc>
        <w:tc>
          <w:tcPr>
            <w:tcW w:w="1097" w:type="dxa"/>
          </w:tcPr>
          <w:p w14:paraId="54973243" w14:textId="77777777" w:rsidR="00E34143" w:rsidRDefault="00E34143" w:rsidP="00E34143"/>
        </w:tc>
        <w:tc>
          <w:tcPr>
            <w:tcW w:w="1302" w:type="dxa"/>
          </w:tcPr>
          <w:p w14:paraId="47700497" w14:textId="77777777" w:rsidR="00E34143" w:rsidRDefault="00E34143" w:rsidP="00E34143"/>
        </w:tc>
        <w:tc>
          <w:tcPr>
            <w:tcW w:w="1833" w:type="dxa"/>
          </w:tcPr>
          <w:p w14:paraId="2F6CDCF0" w14:textId="77777777" w:rsidR="00E34143" w:rsidRDefault="00E34143" w:rsidP="00E34143"/>
        </w:tc>
        <w:tc>
          <w:tcPr>
            <w:tcW w:w="1083" w:type="dxa"/>
          </w:tcPr>
          <w:p w14:paraId="7E64B2FC" w14:textId="77777777" w:rsidR="00E34143" w:rsidRDefault="00E34143" w:rsidP="00E34143"/>
        </w:tc>
        <w:tc>
          <w:tcPr>
            <w:tcW w:w="955" w:type="dxa"/>
          </w:tcPr>
          <w:p w14:paraId="7833588B" w14:textId="77777777" w:rsidR="00E34143" w:rsidRDefault="00E34143" w:rsidP="00E34143"/>
        </w:tc>
        <w:tc>
          <w:tcPr>
            <w:tcW w:w="1709" w:type="dxa"/>
          </w:tcPr>
          <w:p w14:paraId="64D8B505" w14:textId="77777777" w:rsidR="00E34143" w:rsidRDefault="00E34143" w:rsidP="00E34143"/>
        </w:tc>
        <w:tc>
          <w:tcPr>
            <w:tcW w:w="960" w:type="dxa"/>
          </w:tcPr>
          <w:p w14:paraId="68A569A4" w14:textId="77777777" w:rsidR="00E34143" w:rsidRDefault="00E34143" w:rsidP="00E34143"/>
        </w:tc>
        <w:tc>
          <w:tcPr>
            <w:tcW w:w="954" w:type="dxa"/>
          </w:tcPr>
          <w:p w14:paraId="2CD296D7" w14:textId="77777777" w:rsidR="00E34143" w:rsidRDefault="00E34143" w:rsidP="00E34143"/>
        </w:tc>
        <w:tc>
          <w:tcPr>
            <w:tcW w:w="2071" w:type="dxa"/>
          </w:tcPr>
          <w:p w14:paraId="25F17CEA" w14:textId="77777777" w:rsidR="00E34143" w:rsidRDefault="00E34143" w:rsidP="00E34143"/>
        </w:tc>
        <w:tc>
          <w:tcPr>
            <w:tcW w:w="1451" w:type="dxa"/>
          </w:tcPr>
          <w:p w14:paraId="3C51E96F" w14:textId="77777777" w:rsidR="00E34143" w:rsidRDefault="00E34143" w:rsidP="00E34143"/>
        </w:tc>
      </w:tr>
      <w:tr w:rsidR="00662830" w14:paraId="53024E38" w14:textId="77777777" w:rsidTr="00846F2E">
        <w:trPr>
          <w:trHeight w:val="1562"/>
        </w:trPr>
        <w:tc>
          <w:tcPr>
            <w:tcW w:w="426" w:type="dxa"/>
          </w:tcPr>
          <w:p w14:paraId="031887D4" w14:textId="77777777" w:rsidR="00E34143" w:rsidRDefault="00E34143" w:rsidP="00E34143"/>
        </w:tc>
        <w:tc>
          <w:tcPr>
            <w:tcW w:w="2320" w:type="dxa"/>
          </w:tcPr>
          <w:p w14:paraId="5F1F818B" w14:textId="77777777" w:rsidR="00E34143" w:rsidRDefault="00E34143" w:rsidP="00E34143"/>
        </w:tc>
        <w:tc>
          <w:tcPr>
            <w:tcW w:w="1097" w:type="dxa"/>
          </w:tcPr>
          <w:p w14:paraId="56B98DCF" w14:textId="77777777" w:rsidR="00E34143" w:rsidRDefault="00E34143" w:rsidP="00E34143"/>
        </w:tc>
        <w:tc>
          <w:tcPr>
            <w:tcW w:w="1302" w:type="dxa"/>
          </w:tcPr>
          <w:p w14:paraId="278226A7" w14:textId="77777777" w:rsidR="00E34143" w:rsidRDefault="00E34143" w:rsidP="00E34143"/>
        </w:tc>
        <w:tc>
          <w:tcPr>
            <w:tcW w:w="1833" w:type="dxa"/>
          </w:tcPr>
          <w:p w14:paraId="47119016" w14:textId="77777777" w:rsidR="00E34143" w:rsidRDefault="00E34143" w:rsidP="00E34143"/>
        </w:tc>
        <w:tc>
          <w:tcPr>
            <w:tcW w:w="1083" w:type="dxa"/>
          </w:tcPr>
          <w:p w14:paraId="07D17769" w14:textId="77777777" w:rsidR="00E34143" w:rsidRDefault="00E34143" w:rsidP="00E34143"/>
        </w:tc>
        <w:tc>
          <w:tcPr>
            <w:tcW w:w="955" w:type="dxa"/>
          </w:tcPr>
          <w:p w14:paraId="09DE9B57" w14:textId="77777777" w:rsidR="00E34143" w:rsidRDefault="00E34143" w:rsidP="00E34143"/>
        </w:tc>
        <w:tc>
          <w:tcPr>
            <w:tcW w:w="1709" w:type="dxa"/>
          </w:tcPr>
          <w:p w14:paraId="3BFA01D1" w14:textId="77777777" w:rsidR="00E34143" w:rsidRDefault="00E34143" w:rsidP="00E34143"/>
        </w:tc>
        <w:tc>
          <w:tcPr>
            <w:tcW w:w="960" w:type="dxa"/>
          </w:tcPr>
          <w:p w14:paraId="01248506" w14:textId="77777777" w:rsidR="00E34143" w:rsidRDefault="00E34143" w:rsidP="00E34143"/>
        </w:tc>
        <w:tc>
          <w:tcPr>
            <w:tcW w:w="954" w:type="dxa"/>
          </w:tcPr>
          <w:p w14:paraId="710FDF57" w14:textId="77777777" w:rsidR="00E34143" w:rsidRDefault="00E34143" w:rsidP="00E34143"/>
        </w:tc>
        <w:tc>
          <w:tcPr>
            <w:tcW w:w="2071" w:type="dxa"/>
          </w:tcPr>
          <w:p w14:paraId="08F7F43C" w14:textId="77777777" w:rsidR="00E34143" w:rsidRDefault="00E34143" w:rsidP="00E34143"/>
        </w:tc>
        <w:tc>
          <w:tcPr>
            <w:tcW w:w="1451" w:type="dxa"/>
          </w:tcPr>
          <w:p w14:paraId="2B6168E8" w14:textId="77777777" w:rsidR="00E34143" w:rsidRDefault="00E34143" w:rsidP="00E34143"/>
        </w:tc>
      </w:tr>
      <w:bookmarkEnd w:id="0"/>
    </w:tbl>
    <w:p w14:paraId="1A7F8E31" w14:textId="77777777" w:rsidR="003F53D7" w:rsidRDefault="003F53D7"/>
    <w:sectPr w:rsidR="003F53D7" w:rsidSect="00846F2E">
      <w:headerReference w:type="default" r:id="rId7"/>
      <w:footerReference w:type="default" r:id="rId8"/>
      <w:pgSz w:w="16838" w:h="11906" w:orient="landscape"/>
      <w:pgMar w:top="420" w:right="536" w:bottom="568" w:left="1417" w:header="488" w:footer="3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68186" w16cid:durableId="23B1442F"/>
  <w16cid:commentId w16cid:paraId="5553C84C" w16cid:durableId="23B144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A4410" w14:textId="77777777" w:rsidR="00F62E11" w:rsidRDefault="00F62E11" w:rsidP="00AC24A4">
      <w:pPr>
        <w:spacing w:after="0" w:line="240" w:lineRule="auto"/>
      </w:pPr>
      <w:r>
        <w:separator/>
      </w:r>
    </w:p>
  </w:endnote>
  <w:endnote w:type="continuationSeparator" w:id="0">
    <w:p w14:paraId="0FEE3935" w14:textId="77777777" w:rsidR="00F62E11" w:rsidRDefault="00F62E11" w:rsidP="00AC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86A1" w14:textId="77777777" w:rsidR="00846F2E" w:rsidRDefault="00846F2E" w:rsidP="00846F2E">
    <w:pPr>
      <w:pStyle w:val="Stopka"/>
      <w:tabs>
        <w:tab w:val="clear" w:pos="4536"/>
        <w:tab w:val="clear" w:pos="9072"/>
        <w:tab w:val="left" w:pos="25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D6816" w14:textId="77777777" w:rsidR="00F62E11" w:rsidRDefault="00F62E11" w:rsidP="00AC24A4">
      <w:pPr>
        <w:spacing w:after="0" w:line="240" w:lineRule="auto"/>
      </w:pPr>
      <w:r>
        <w:separator/>
      </w:r>
    </w:p>
  </w:footnote>
  <w:footnote w:type="continuationSeparator" w:id="0">
    <w:p w14:paraId="38EEFF70" w14:textId="77777777" w:rsidR="00F62E11" w:rsidRDefault="00F62E11" w:rsidP="00AC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91020" w14:textId="77777777" w:rsidR="00846F2E" w:rsidRPr="005C757E" w:rsidRDefault="00846F2E" w:rsidP="00846F2E">
    <w:pPr>
      <w:spacing w:after="0" w:line="250" w:lineRule="auto"/>
      <w:ind w:left="709" w:right="-1" w:hanging="142"/>
      <w:jc w:val="right"/>
      <w:rPr>
        <w:rFonts w:ascii="Times New Roman" w:eastAsia="Times New Roman" w:hAnsi="Times New Roman" w:cs="Times New Roman"/>
        <w:color w:val="000000"/>
        <w:sz w:val="22"/>
        <w:szCs w:val="22"/>
        <w:lang w:eastAsia="pl-PL"/>
      </w:rPr>
    </w:pPr>
    <w:r w:rsidRPr="005C757E">
      <w:rPr>
        <w:rFonts w:ascii="Times New Roman" w:eastAsia="Times New Roman" w:hAnsi="Times New Roman" w:cs="Times New Roman"/>
        <w:color w:val="000000"/>
        <w:sz w:val="22"/>
        <w:szCs w:val="22"/>
        <w:lang w:eastAsia="pl-PL"/>
      </w:rPr>
      <w:t>Załącznik nr 2</w:t>
    </w:r>
  </w:p>
  <w:p w14:paraId="373C63EF" w14:textId="77777777" w:rsidR="00DB73D5" w:rsidRPr="005C757E" w:rsidRDefault="006E76B6" w:rsidP="00846F2E">
    <w:pPr>
      <w:spacing w:after="0" w:line="250" w:lineRule="auto"/>
      <w:ind w:right="-1"/>
      <w:jc w:val="right"/>
      <w:rPr>
        <w:rFonts w:ascii="Times New Roman" w:eastAsiaTheme="minorHAnsi" w:hAnsi="Times New Roman"/>
        <w:color w:val="00B0F0"/>
        <w:sz w:val="22"/>
        <w:szCs w:val="22"/>
      </w:rPr>
    </w:pPr>
    <w:r w:rsidRPr="005C757E">
      <w:rPr>
        <w:rFonts w:ascii="Times New Roman" w:eastAsia="Times New Roman" w:hAnsi="Times New Roman" w:cs="Times New Roman"/>
        <w:color w:val="000000"/>
        <w:sz w:val="22"/>
        <w:szCs w:val="22"/>
        <w:lang w:eastAsia="pl-PL"/>
      </w:rPr>
      <w:t>do Regulaminu t</w:t>
    </w:r>
    <w:r w:rsidR="00846F2E" w:rsidRPr="005C757E">
      <w:rPr>
        <w:rFonts w:ascii="Times New Roman" w:eastAsia="Times New Roman" w:hAnsi="Times New Roman" w:cs="Times New Roman"/>
        <w:color w:val="000000"/>
        <w:sz w:val="22"/>
        <w:szCs w:val="22"/>
        <w:lang w:eastAsia="pl-PL"/>
      </w:rPr>
      <w:t xml:space="preserve">worzenia, działania, finansowania i </w:t>
    </w:r>
    <w:r w:rsidR="00846F2E" w:rsidRPr="005C757E">
      <w:rPr>
        <w:rFonts w:ascii="Times New Roman" w:eastAsia="Times New Roman" w:hAnsi="Times New Roman" w:cs="Times New Roman"/>
        <w:color w:val="000000" w:themeColor="text1"/>
        <w:sz w:val="22"/>
        <w:szCs w:val="22"/>
        <w:lang w:eastAsia="pl-PL"/>
      </w:rPr>
      <w:t xml:space="preserve">likwidacji </w:t>
    </w:r>
    <w:r w:rsidR="00572CD6" w:rsidRPr="005C757E">
      <w:rPr>
        <w:rFonts w:ascii="Times New Roman" w:eastAsiaTheme="minorHAnsi" w:hAnsi="Times New Roman"/>
        <w:color w:val="000000" w:themeColor="text1"/>
        <w:sz w:val="22"/>
        <w:szCs w:val="22"/>
      </w:rPr>
      <w:t xml:space="preserve">studenckich kół naukowych oraz </w:t>
    </w:r>
  </w:p>
  <w:p w14:paraId="22D2862B" w14:textId="77777777" w:rsidR="00846F2E" w:rsidRDefault="00846F2E" w:rsidP="00846F2E">
    <w:pPr>
      <w:spacing w:after="0" w:line="250" w:lineRule="auto"/>
      <w:ind w:right="-1"/>
      <w:jc w:val="right"/>
      <w:rPr>
        <w:rFonts w:ascii="Times New Roman" w:eastAsia="Times New Roman" w:hAnsi="Times New Roman" w:cs="Times New Roman"/>
        <w:color w:val="000000"/>
        <w:sz w:val="22"/>
        <w:szCs w:val="22"/>
        <w:lang w:eastAsia="pl-PL"/>
      </w:rPr>
    </w:pPr>
    <w:r w:rsidRPr="005C757E">
      <w:rPr>
        <w:rFonts w:ascii="Times New Roman" w:eastAsia="Times New Roman" w:hAnsi="Times New Roman" w:cs="Times New Roman"/>
        <w:color w:val="000000"/>
        <w:sz w:val="22"/>
        <w:szCs w:val="22"/>
        <w:lang w:eastAsia="pl-PL"/>
      </w:rPr>
      <w:t>uczelnianych organizacji studenckich i doktoranckich w Politechnice Częstochowskiej</w:t>
    </w:r>
  </w:p>
  <w:p w14:paraId="4224FF3E" w14:textId="3334A44B" w:rsidR="00956C05" w:rsidRPr="005C757E" w:rsidRDefault="00447CA5" w:rsidP="00846F2E">
    <w:pPr>
      <w:spacing w:after="0" w:line="250" w:lineRule="auto"/>
      <w:ind w:right="-1"/>
      <w:jc w:val="right"/>
      <w:rPr>
        <w:rFonts w:ascii="Times New Roman" w:eastAsia="Times New Roman" w:hAnsi="Times New Roman" w:cs="Times New Roman"/>
        <w:color w:val="000000"/>
        <w:sz w:val="22"/>
        <w:szCs w:val="22"/>
        <w:lang w:eastAsia="pl-PL"/>
      </w:rPr>
    </w:pPr>
    <w:r>
      <w:rPr>
        <w:rFonts w:ascii="Times New Roman" w:eastAsia="Times New Roman" w:hAnsi="Times New Roman" w:cs="Times New Roman"/>
        <w:color w:val="000000"/>
        <w:lang w:eastAsia="pl-PL"/>
      </w:rPr>
      <w:t>(Zarządzenie nr 79</w:t>
    </w:r>
    <w:r w:rsidR="00956C05">
      <w:rPr>
        <w:rFonts w:ascii="Times New Roman" w:eastAsia="Times New Roman" w:hAnsi="Times New Roman" w:cs="Times New Roman"/>
        <w:color w:val="000000"/>
        <w:lang w:eastAsia="pl-PL"/>
      </w:rPr>
      <w:t>/2021 Rektora PCz z dnia 20.01.2021 roku)</w:t>
    </w:r>
  </w:p>
  <w:p w14:paraId="0171D7E5" w14:textId="77777777" w:rsidR="00846F2E" w:rsidRDefault="00846F2E" w:rsidP="00FD4686">
    <w:pPr>
      <w:pStyle w:val="Nagwek"/>
      <w:tabs>
        <w:tab w:val="clear" w:pos="9072"/>
      </w:tabs>
      <w:ind w:left="3544"/>
      <w:rPr>
        <w:rFonts w:ascii="Times New Roman" w:hAnsi="Times New Roman" w:cs="Times New Roman"/>
        <w:b/>
      </w:rPr>
    </w:pPr>
  </w:p>
  <w:p w14:paraId="07742F7B" w14:textId="77777777" w:rsidR="00846F2E" w:rsidRDefault="00846F2E" w:rsidP="00FD4686">
    <w:pPr>
      <w:pStyle w:val="Nagwek"/>
      <w:tabs>
        <w:tab w:val="clear" w:pos="9072"/>
      </w:tabs>
      <w:ind w:left="3544"/>
      <w:rPr>
        <w:rFonts w:ascii="Times New Roman" w:hAnsi="Times New Roman" w:cs="Times New Roman"/>
        <w:b/>
      </w:rPr>
    </w:pPr>
  </w:p>
  <w:p w14:paraId="0F4E3982" w14:textId="77777777" w:rsidR="00846F2E" w:rsidRDefault="00846F2E" w:rsidP="00FD4686">
    <w:pPr>
      <w:pStyle w:val="Nagwek"/>
      <w:tabs>
        <w:tab w:val="clear" w:pos="9072"/>
      </w:tabs>
      <w:ind w:left="3544"/>
      <w:rPr>
        <w:rFonts w:ascii="Times New Roman" w:hAnsi="Times New Roman" w:cs="Times New Roman"/>
        <w:b/>
      </w:rPr>
    </w:pPr>
  </w:p>
  <w:p w14:paraId="4700FB91" w14:textId="77777777" w:rsidR="00AC24A4" w:rsidRPr="00846F2E" w:rsidRDefault="00AC24A4" w:rsidP="00AB4271">
    <w:pPr>
      <w:pStyle w:val="Nagwek"/>
      <w:tabs>
        <w:tab w:val="clear" w:pos="907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846F2E">
      <w:rPr>
        <w:rFonts w:ascii="Times New Roman" w:hAnsi="Times New Roman" w:cs="Times New Roman"/>
        <w:b/>
        <w:sz w:val="24"/>
        <w:szCs w:val="24"/>
      </w:rPr>
      <w:t>Rejestr uczelnianych organizacji</w:t>
    </w:r>
    <w:r w:rsidR="00891F14" w:rsidRPr="00846F2E">
      <w:rPr>
        <w:rFonts w:ascii="Times New Roman" w:hAnsi="Times New Roman" w:cs="Times New Roman"/>
        <w:b/>
        <w:sz w:val="24"/>
        <w:szCs w:val="24"/>
      </w:rPr>
      <w:t xml:space="preserve"> studenckich</w:t>
    </w:r>
    <w:r w:rsidR="00FD4686" w:rsidRPr="00846F2E">
      <w:rPr>
        <w:rFonts w:ascii="Times New Roman" w:hAnsi="Times New Roman" w:cs="Times New Roman"/>
        <w:b/>
        <w:sz w:val="24"/>
        <w:szCs w:val="24"/>
      </w:rPr>
      <w:t>/studenckich kół naukowych</w:t>
    </w:r>
  </w:p>
  <w:p w14:paraId="0BBFC8E0" w14:textId="77777777" w:rsidR="00AC24A4" w:rsidRPr="00AC24A4" w:rsidRDefault="00AC24A4" w:rsidP="00AC24A4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43"/>
    <w:rsid w:val="000D4B59"/>
    <w:rsid w:val="001D3918"/>
    <w:rsid w:val="003D4790"/>
    <w:rsid w:val="003F53D7"/>
    <w:rsid w:val="00447CA5"/>
    <w:rsid w:val="004E676B"/>
    <w:rsid w:val="00514BD2"/>
    <w:rsid w:val="00572CD6"/>
    <w:rsid w:val="0059397A"/>
    <w:rsid w:val="005C757E"/>
    <w:rsid w:val="00662830"/>
    <w:rsid w:val="0067556B"/>
    <w:rsid w:val="006E76B6"/>
    <w:rsid w:val="00737E13"/>
    <w:rsid w:val="00802773"/>
    <w:rsid w:val="00846F2E"/>
    <w:rsid w:val="00891F14"/>
    <w:rsid w:val="008B7539"/>
    <w:rsid w:val="00956C05"/>
    <w:rsid w:val="00A1207B"/>
    <w:rsid w:val="00AB4271"/>
    <w:rsid w:val="00AC24A4"/>
    <w:rsid w:val="00AC39F6"/>
    <w:rsid w:val="00BE2BDA"/>
    <w:rsid w:val="00C12408"/>
    <w:rsid w:val="00C20673"/>
    <w:rsid w:val="00CA6BC2"/>
    <w:rsid w:val="00DA76C8"/>
    <w:rsid w:val="00DB73D5"/>
    <w:rsid w:val="00E34143"/>
    <w:rsid w:val="00F62E11"/>
    <w:rsid w:val="00FA5B50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B2CA2"/>
  <w15:chartTrackingRefBased/>
  <w15:docId w15:val="{D660418F-8C14-44E5-9346-1DCE0FA4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59"/>
  </w:style>
  <w:style w:type="paragraph" w:styleId="Nagwek1">
    <w:name w:val="heading 1"/>
    <w:basedOn w:val="Normalny"/>
    <w:next w:val="Normalny"/>
    <w:link w:val="Nagwek1Znak"/>
    <w:uiPriority w:val="9"/>
    <w:qFormat/>
    <w:rsid w:val="000D4B5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B5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B5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B5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B5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B5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B5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B5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B5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4A4"/>
  </w:style>
  <w:style w:type="paragraph" w:styleId="Stopka">
    <w:name w:val="footer"/>
    <w:basedOn w:val="Normalny"/>
    <w:link w:val="StopkaZnak"/>
    <w:uiPriority w:val="99"/>
    <w:unhideWhenUsed/>
    <w:rsid w:val="00AC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4A4"/>
  </w:style>
  <w:style w:type="character" w:customStyle="1" w:styleId="Nagwek1Znak">
    <w:name w:val="Nagłówek 1 Znak"/>
    <w:basedOn w:val="Domylnaczcionkaakapitu"/>
    <w:link w:val="Nagwek1"/>
    <w:uiPriority w:val="9"/>
    <w:rsid w:val="000D4B59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B5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B5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B59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B59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B59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B59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B59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B59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D4B59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D4B5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B59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B5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D4B59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0D4B59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0D4B59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0D4B5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D4B5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B5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B5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B59"/>
    <w:rPr>
      <w:b/>
      <w:bCs/>
      <w:i/>
      <w:iCs/>
    </w:rPr>
  </w:style>
  <w:style w:type="character" w:styleId="Wyrnieniedelikatne">
    <w:name w:val="Subtle Emphasis"/>
    <w:uiPriority w:val="19"/>
    <w:qFormat/>
    <w:rsid w:val="000D4B59"/>
    <w:rPr>
      <w:i/>
      <w:iCs/>
    </w:rPr>
  </w:style>
  <w:style w:type="character" w:styleId="Wyrnienieintensywne">
    <w:name w:val="Intense Emphasis"/>
    <w:uiPriority w:val="21"/>
    <w:qFormat/>
    <w:rsid w:val="000D4B59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0D4B59"/>
    <w:rPr>
      <w:b/>
      <w:bCs/>
    </w:rPr>
  </w:style>
  <w:style w:type="character" w:styleId="Odwoanieintensywne">
    <w:name w:val="Intense Reference"/>
    <w:uiPriority w:val="32"/>
    <w:qFormat/>
    <w:rsid w:val="000D4B5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D4B5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B5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2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79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7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C1C2-7D6D-4A2C-822A-D7F516FC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Frąszczak</dc:creator>
  <cp:keywords/>
  <dc:description/>
  <cp:lastModifiedBy>Anita Nowakowska</cp:lastModifiedBy>
  <cp:revision>3</cp:revision>
  <cp:lastPrinted>2020-01-16T12:17:00Z</cp:lastPrinted>
  <dcterms:created xsi:type="dcterms:W3CDTF">2021-01-19T10:43:00Z</dcterms:created>
  <dcterms:modified xsi:type="dcterms:W3CDTF">2021-01-20T08:02:00Z</dcterms:modified>
</cp:coreProperties>
</file>