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20BFC" w14:textId="2353D840" w:rsidR="006718E6" w:rsidRPr="00122343" w:rsidRDefault="006718E6" w:rsidP="00122343">
      <w:pPr>
        <w:tabs>
          <w:tab w:val="left" w:pos="2520"/>
          <w:tab w:val="center" w:pos="4536"/>
        </w:tabs>
        <w:suppressAutoHyphens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ZARZĄDZENIE Nr </w:t>
      </w:r>
      <w:r w:rsidR="001027BA" w:rsidRPr="00122343">
        <w:rPr>
          <w:rFonts w:ascii="Arial" w:eastAsia="Times New Roman" w:hAnsi="Arial" w:cs="Arial"/>
          <w:sz w:val="24"/>
          <w:szCs w:val="24"/>
          <w:lang w:eastAsia="ar-SA"/>
        </w:rPr>
        <w:t>104</w:t>
      </w:r>
      <w:r w:rsidR="00D0334F" w:rsidRPr="00122343">
        <w:rPr>
          <w:rFonts w:ascii="Arial" w:eastAsia="Times New Roman" w:hAnsi="Arial" w:cs="Arial"/>
          <w:sz w:val="24"/>
          <w:szCs w:val="24"/>
          <w:lang w:eastAsia="ar-SA"/>
        </w:rPr>
        <w:t>/</w:t>
      </w:r>
      <w:r w:rsidR="00D0334F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2025</w:t>
      </w:r>
    </w:p>
    <w:p w14:paraId="2052921F" w14:textId="77777777" w:rsidR="006718E6" w:rsidRPr="00122343" w:rsidRDefault="006718E6" w:rsidP="00122343">
      <w:pPr>
        <w:suppressAutoHyphens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Rektora Politechniki Częstochowskiej</w:t>
      </w:r>
    </w:p>
    <w:p w14:paraId="1ABC855B" w14:textId="1152B427" w:rsidR="006718E6" w:rsidRPr="00122343" w:rsidRDefault="006652D5" w:rsidP="00122343">
      <w:pPr>
        <w:suppressAutoHyphens/>
        <w:spacing w:after="40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z dnia </w:t>
      </w:r>
      <w:r w:rsidR="001027BA" w:rsidRPr="00122343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="00476D73" w:rsidRPr="00122343">
        <w:rPr>
          <w:rFonts w:ascii="Arial" w:eastAsia="Times New Roman" w:hAnsi="Arial" w:cs="Arial"/>
          <w:sz w:val="24"/>
          <w:szCs w:val="24"/>
          <w:lang w:eastAsia="ar-SA"/>
        </w:rPr>
        <w:t xml:space="preserve"> lipca</w:t>
      </w:r>
      <w:r w:rsidR="00D0334F" w:rsidRPr="0012234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D0334F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2025</w:t>
      </w:r>
      <w:r w:rsidR="006718E6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roku</w:t>
      </w:r>
    </w:p>
    <w:p w14:paraId="4D54C295" w14:textId="18EFC2A9" w:rsidR="006718E6" w:rsidRPr="00122343" w:rsidRDefault="006718E6" w:rsidP="00122343">
      <w:pPr>
        <w:tabs>
          <w:tab w:val="left" w:pos="0"/>
        </w:tabs>
        <w:suppressAutoHyphens/>
        <w:spacing w:after="0" w:line="360" w:lineRule="auto"/>
        <w:ind w:left="1418" w:hanging="141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w sprawie: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ab/>
        <w:t>zmian w Regulaminie wynagradzania pracowników Politechniki Częstochowskiej (zmiana Zarządzenia nr 315/2020 Rektora Politechniki Częstochowskiej z 18.03.2020 roku z późniejszymi zmianami) oraz</w:t>
      </w:r>
      <w:r w:rsidR="0052032E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 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wprowadzenia tekstu </w:t>
      </w:r>
      <w:r w:rsidR="00CA2C38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ujednolicon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ego Regulaminu wynagradzania pracowników Politechniki Częstochowskiej</w:t>
      </w:r>
    </w:p>
    <w:p w14:paraId="47B9B5C1" w14:textId="77777777" w:rsidR="006718E6" w:rsidRPr="00122343" w:rsidRDefault="006718E6" w:rsidP="00122343">
      <w:pPr>
        <w:tabs>
          <w:tab w:val="left" w:pos="0"/>
        </w:tabs>
        <w:suppressAutoHyphens/>
        <w:spacing w:before="400" w:after="0" w:line="360" w:lineRule="auto"/>
        <w:ind w:left="1276" w:hanging="1276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§1</w:t>
      </w:r>
    </w:p>
    <w:p w14:paraId="3A7E8EF8" w14:textId="6B8FA633" w:rsidR="006718E6" w:rsidRPr="00122343" w:rsidRDefault="006718E6" w:rsidP="00122343">
      <w:pPr>
        <w:numPr>
          <w:ilvl w:val="0"/>
          <w:numId w:val="1"/>
        </w:numPr>
        <w:tabs>
          <w:tab w:val="left" w:pos="709"/>
        </w:tabs>
        <w:suppressAutoHyphens/>
        <w:spacing w:after="12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Na podstawie art. 126 ust. 2 ustawy z dnia 20 lipca 2018 r. – Prawo o szkolnictwie wyższym i nauce (</w:t>
      </w:r>
      <w:proofErr w:type="spellStart"/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t.j</w:t>
      </w:r>
      <w:proofErr w:type="spellEnd"/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. Dz. U. z 202</w:t>
      </w:r>
      <w:r w:rsidR="004F46BC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4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roku poz. </w:t>
      </w:r>
      <w:r w:rsidR="004F46BC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1571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, z </w:t>
      </w:r>
      <w:proofErr w:type="spellStart"/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późn</w:t>
      </w:r>
      <w:proofErr w:type="spellEnd"/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. zm.), art. 77² § 4 ustawy z dnia 26 czerwca 1974 r. – Kodeks pracy (</w:t>
      </w:r>
      <w:proofErr w:type="spellStart"/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t.j</w:t>
      </w:r>
      <w:proofErr w:type="spellEnd"/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. Dz. U. z 202</w:t>
      </w:r>
      <w:r w:rsidR="004F46BC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5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roku poz.</w:t>
      </w:r>
      <w:r w:rsidR="00716C2D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 </w:t>
      </w:r>
      <w:r w:rsidR="004F46BC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277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), art. 30 ust. 6 ustawy z dnia 23 maja 1991 r. o związkach zawodowych (</w:t>
      </w:r>
      <w:proofErr w:type="spellStart"/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t.j</w:t>
      </w:r>
      <w:proofErr w:type="spellEnd"/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.</w:t>
      </w:r>
      <w:r w:rsidR="0052032E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 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Dz.</w:t>
      </w:r>
      <w:r w:rsidR="0052032E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 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U.</w:t>
      </w:r>
      <w:r w:rsidR="00716C2D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 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z</w:t>
      </w:r>
      <w:r w:rsidR="00716C2D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 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202</w:t>
      </w:r>
      <w:r w:rsidR="004F46BC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5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r. poz.</w:t>
      </w:r>
      <w:r w:rsidR="004F46BC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440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) oraz § 1 </w:t>
      </w:r>
      <w:r w:rsidR="004F46BC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i 2 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Rozporządzeni</w:t>
      </w:r>
      <w:r w:rsidR="004F46BC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a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Rady Ministrów z dnia 1</w:t>
      </w:r>
      <w:r w:rsidR="004F46BC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2</w:t>
      </w:r>
      <w:r w:rsidR="00D0334F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 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września 202</w:t>
      </w:r>
      <w:r w:rsidR="004F46BC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4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r. w sprawie wysokości minimalnego wynagrodzenia za pracę oraz wysokości minimalnej stawki godzinowej w 202</w:t>
      </w:r>
      <w:r w:rsidR="004F46BC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4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r. (Dz. U. z 202</w:t>
      </w:r>
      <w:r w:rsidR="004F46BC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4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r., poz.</w:t>
      </w:r>
      <w:r w:rsidR="00D0334F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 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1</w:t>
      </w:r>
      <w:r w:rsidR="004F46BC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362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), w 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uzgodnieniu z</w:t>
      </w:r>
      <w:r w:rsidR="005F4365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związkami zawodowymi działającymi w Uczelni, wprowadza się następujące zmiany</w:t>
      </w:r>
      <w:r w:rsidR="00CA2C38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CA2C38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w Regulaminie wynagradzania pracowników Politechniki Częstochowskiej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:</w:t>
      </w:r>
    </w:p>
    <w:p w14:paraId="243FA27A" w14:textId="77777777" w:rsidR="005156C1" w:rsidRPr="00122343" w:rsidRDefault="005156C1" w:rsidP="00122343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Zmianie ulega </w:t>
      </w:r>
      <w:r w:rsidR="00D0334F"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zapis </w:t>
      </w:r>
      <w:r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§ </w:t>
      </w:r>
      <w:r w:rsidR="008C58D8"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4 </w:t>
      </w:r>
      <w:r w:rsidR="00D0334F"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ust. 1 </w:t>
      </w:r>
      <w:r w:rsidR="00A331BF"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– </w:t>
      </w:r>
      <w:r w:rsidR="008C58D8"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Z</w:t>
      </w:r>
      <w:r w:rsidR="008164F2"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asad</w:t>
      </w:r>
      <w:r w:rsidR="00A331BF"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y</w:t>
      </w:r>
      <w:r w:rsidR="008164F2"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ogóln</w:t>
      </w:r>
      <w:r w:rsidR="00A331BF"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e</w:t>
      </w:r>
      <w:r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:</w:t>
      </w:r>
    </w:p>
    <w:p w14:paraId="3848E8C1" w14:textId="77777777" w:rsidR="005156C1" w:rsidRPr="00122343" w:rsidRDefault="005156C1" w:rsidP="00122343">
      <w:pPr>
        <w:pStyle w:val="Akapitzlist"/>
        <w:spacing w:after="0" w:line="360" w:lineRule="auto"/>
        <w:ind w:left="425" w:firstLine="1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Dotychczasowe brzmienie:</w:t>
      </w:r>
    </w:p>
    <w:p w14:paraId="6016040F" w14:textId="77777777" w:rsidR="00481536" w:rsidRPr="00122343" w:rsidRDefault="00D0334F" w:rsidP="00122343">
      <w:pPr>
        <w:pStyle w:val="Akapitzlist"/>
        <w:tabs>
          <w:tab w:val="left" w:pos="851"/>
        </w:tabs>
        <w:suppressAutoHyphens/>
        <w:spacing w:after="120" w:line="360" w:lineRule="auto"/>
        <w:ind w:left="851" w:hanging="425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„1.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  <w:r w:rsidR="007244E5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Miesięczne wynagrodzenie brutto pracownika nie może być niższe od wynagrodzenia minimalnego, którego wysokość jest określona w odrębnych przepisach.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”</w:t>
      </w:r>
    </w:p>
    <w:p w14:paraId="47A6AC62" w14:textId="77777777" w:rsidR="006718E6" w:rsidRPr="00122343" w:rsidRDefault="008164F2" w:rsidP="00122343">
      <w:pPr>
        <w:pStyle w:val="Akapitzlist"/>
        <w:tabs>
          <w:tab w:val="left" w:pos="426"/>
        </w:tabs>
        <w:suppressAutoHyphens/>
        <w:spacing w:after="0" w:line="360" w:lineRule="auto"/>
        <w:ind w:hanging="294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Nowe brzmienie:</w:t>
      </w:r>
    </w:p>
    <w:p w14:paraId="60300BE2" w14:textId="77777777" w:rsidR="008164F2" w:rsidRPr="00122343" w:rsidRDefault="008164F2" w:rsidP="00122343">
      <w:pPr>
        <w:pStyle w:val="Akapitzlist"/>
        <w:numPr>
          <w:ilvl w:val="0"/>
          <w:numId w:val="4"/>
        </w:numPr>
        <w:tabs>
          <w:tab w:val="left" w:pos="567"/>
        </w:tabs>
        <w:suppressAutoHyphens/>
        <w:spacing w:after="120" w:line="360" w:lineRule="auto"/>
        <w:ind w:left="851" w:hanging="425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Miesięczne wynagrodzenie zasadnicze brutto pracownika nie może być niższe od wynagrodzenia minimalnego, którego wysokość jest określona w</w:t>
      </w:r>
      <w:r w:rsidR="007A0F5F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odrębnych przepisach.</w:t>
      </w:r>
    </w:p>
    <w:p w14:paraId="2E44C69A" w14:textId="77777777" w:rsidR="009A718E" w:rsidRPr="00122343" w:rsidRDefault="007A0F5F" w:rsidP="00122343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Dodaje się nowy</w:t>
      </w:r>
      <w:r w:rsidR="009A718E"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zapis w </w:t>
      </w:r>
      <w:r w:rsidR="009A718E"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§ 9 </w:t>
      </w:r>
      <w:r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ust. 3 – </w:t>
      </w:r>
      <w:r w:rsidR="009A718E" w:rsidRPr="00122343">
        <w:rPr>
          <w:rFonts w:ascii="Arial" w:hAnsi="Arial" w:cs="Arial"/>
          <w:b/>
          <w:color w:val="000000"/>
          <w:sz w:val="24"/>
          <w:szCs w:val="24"/>
        </w:rPr>
        <w:t>Odpraw</w:t>
      </w:r>
      <w:r w:rsidRPr="00122343">
        <w:rPr>
          <w:rFonts w:ascii="Arial" w:hAnsi="Arial" w:cs="Arial"/>
          <w:b/>
          <w:color w:val="000000"/>
          <w:sz w:val="24"/>
          <w:szCs w:val="24"/>
        </w:rPr>
        <w:t>a</w:t>
      </w:r>
      <w:r w:rsidR="009A718E" w:rsidRPr="00122343">
        <w:rPr>
          <w:rFonts w:ascii="Arial" w:hAnsi="Arial" w:cs="Arial"/>
          <w:b/>
          <w:color w:val="000000"/>
          <w:sz w:val="24"/>
          <w:szCs w:val="24"/>
        </w:rPr>
        <w:t xml:space="preserve"> rentow</w:t>
      </w:r>
      <w:r w:rsidRPr="00122343">
        <w:rPr>
          <w:rFonts w:ascii="Arial" w:hAnsi="Arial" w:cs="Arial"/>
          <w:b/>
          <w:color w:val="000000"/>
          <w:sz w:val="24"/>
          <w:szCs w:val="24"/>
        </w:rPr>
        <w:t>a</w:t>
      </w:r>
      <w:r w:rsidR="009A718E" w:rsidRPr="00122343">
        <w:rPr>
          <w:rFonts w:ascii="Arial" w:hAnsi="Arial" w:cs="Arial"/>
          <w:b/>
          <w:color w:val="000000"/>
          <w:sz w:val="24"/>
          <w:szCs w:val="24"/>
        </w:rPr>
        <w:t xml:space="preserve"> lub emerytaln</w:t>
      </w:r>
      <w:r w:rsidRPr="00122343">
        <w:rPr>
          <w:rFonts w:ascii="Arial" w:hAnsi="Arial" w:cs="Arial"/>
          <w:b/>
          <w:color w:val="000000"/>
          <w:sz w:val="24"/>
          <w:szCs w:val="24"/>
        </w:rPr>
        <w:t>a</w:t>
      </w:r>
      <w:r w:rsidR="009A718E"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:</w:t>
      </w:r>
    </w:p>
    <w:p w14:paraId="1F83D232" w14:textId="77777777" w:rsidR="007A0F5F" w:rsidRPr="00122343" w:rsidRDefault="007A0F5F" w:rsidP="00122343">
      <w:pPr>
        <w:pStyle w:val="Akapitzlist"/>
        <w:spacing w:after="0" w:line="360" w:lineRule="auto"/>
        <w:ind w:left="426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Dotychczasowe brzmienie:</w:t>
      </w:r>
    </w:p>
    <w:p w14:paraId="1F23903F" w14:textId="77777777" w:rsidR="007A0F5F" w:rsidRPr="00122343" w:rsidRDefault="007A0F5F" w:rsidP="00122343">
      <w:pPr>
        <w:pStyle w:val="Akapitzlist"/>
        <w:spacing w:after="0" w:line="360" w:lineRule="auto"/>
        <w:ind w:left="851" w:hanging="425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„1.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  <w:t>Pracownik przechodzący na emeryturę lub rentę z tytułu niezdolności do pracy ma prawo do otrzymania jednorazowej odprawy w wysokości trzykrotnego wynagrodzenia zasadniczego, otrzymanego za ostatni pełny miesiąc zatrudnienia.</w:t>
      </w:r>
    </w:p>
    <w:p w14:paraId="3E666816" w14:textId="77777777" w:rsidR="001027BA" w:rsidRPr="00122343" w:rsidRDefault="001027BA" w:rsidP="00122343">
      <w:pPr>
        <w:pStyle w:val="Akapitzlist"/>
        <w:numPr>
          <w:ilvl w:val="0"/>
          <w:numId w:val="21"/>
        </w:numPr>
        <w:spacing w:after="120" w:line="360" w:lineRule="auto"/>
        <w:ind w:left="851" w:hanging="425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sectPr w:rsidR="001027BA" w:rsidRPr="00122343" w:rsidSect="00607F97">
          <w:footerReference w:type="default" r:id="rId8"/>
          <w:footerReference w:type="first" r:id="rId9"/>
          <w:pgSz w:w="11906" w:h="16838"/>
          <w:pgMar w:top="851" w:right="1418" w:bottom="851" w:left="1418" w:header="709" w:footer="567" w:gutter="0"/>
          <w:pgNumType w:start="1"/>
          <w:cols w:space="708"/>
          <w:titlePg/>
          <w:docGrid w:linePitch="360"/>
        </w:sectPr>
      </w:pPr>
    </w:p>
    <w:p w14:paraId="326190B0" w14:textId="08AF0BDA" w:rsidR="007A0F5F" w:rsidRPr="00122343" w:rsidRDefault="007A0F5F" w:rsidP="00122343">
      <w:pPr>
        <w:pStyle w:val="Akapitzlist"/>
        <w:numPr>
          <w:ilvl w:val="0"/>
          <w:numId w:val="21"/>
        </w:numPr>
        <w:spacing w:after="120" w:line="360" w:lineRule="auto"/>
        <w:ind w:left="851" w:hanging="425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Pracownik, który otrzymał odprawę, nie może ponownie nabyć do niej prawa.”</w:t>
      </w:r>
    </w:p>
    <w:p w14:paraId="63F87492" w14:textId="77777777" w:rsidR="007A0F5F" w:rsidRPr="00122343" w:rsidRDefault="007A0F5F" w:rsidP="00122343">
      <w:pPr>
        <w:pStyle w:val="Akapitzlist"/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Nowe brzmienie:</w:t>
      </w:r>
    </w:p>
    <w:p w14:paraId="4D9CED90" w14:textId="77777777" w:rsidR="00A331BF" w:rsidRPr="00122343" w:rsidRDefault="007A0F5F" w:rsidP="00122343">
      <w:pPr>
        <w:pStyle w:val="Akapitzlist"/>
        <w:numPr>
          <w:ilvl w:val="0"/>
          <w:numId w:val="24"/>
        </w:numPr>
        <w:spacing w:after="0" w:line="360" w:lineRule="auto"/>
        <w:ind w:left="851" w:hanging="425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Pracownik przechodzący na emeryturę lub rentę z tytułu niezdolności do pracy ma prawo do otrzymania jednorazowej odprawy w wysokości trzykrotnego wynagrodzenia zasadniczego, otrzymanego za ostatni pełny miesiąc zatrudnienia.</w:t>
      </w:r>
    </w:p>
    <w:p w14:paraId="18529611" w14:textId="77777777" w:rsidR="00A331BF" w:rsidRPr="00122343" w:rsidRDefault="007A0F5F" w:rsidP="00122343">
      <w:pPr>
        <w:pStyle w:val="Akapitzlist"/>
        <w:numPr>
          <w:ilvl w:val="0"/>
          <w:numId w:val="24"/>
        </w:numPr>
        <w:spacing w:after="0" w:line="360" w:lineRule="auto"/>
        <w:ind w:left="851" w:hanging="425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Pracownik, który otrzymał odprawę, nie może ponownie nabyć do niej prawa.</w:t>
      </w:r>
    </w:p>
    <w:p w14:paraId="3353BB1B" w14:textId="77777777" w:rsidR="009A718E" w:rsidRPr="00122343" w:rsidRDefault="009A718E" w:rsidP="00122343">
      <w:pPr>
        <w:pStyle w:val="Akapitzlist"/>
        <w:numPr>
          <w:ilvl w:val="0"/>
          <w:numId w:val="24"/>
        </w:numPr>
        <w:spacing w:after="120" w:line="360" w:lineRule="auto"/>
        <w:ind w:left="851" w:hanging="425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2343">
        <w:rPr>
          <w:rFonts w:ascii="Arial" w:hAnsi="Arial" w:cs="Arial"/>
          <w:color w:val="000000" w:themeColor="text1"/>
          <w:sz w:val="24"/>
          <w:szCs w:val="24"/>
        </w:rPr>
        <w:t>Odprawa emerytalna jest wypłacana niezwłocznie po przedstawieniu zanonimizowanej decyzji o przyznaniu świadczenia emerytalnego lub rentowego.</w:t>
      </w:r>
    </w:p>
    <w:p w14:paraId="2E3DC5BD" w14:textId="77777777" w:rsidR="008C58D8" w:rsidRPr="00122343" w:rsidRDefault="008C58D8" w:rsidP="00122343">
      <w:pPr>
        <w:pStyle w:val="Akapitzlist"/>
        <w:numPr>
          <w:ilvl w:val="0"/>
          <w:numId w:val="21"/>
        </w:numPr>
        <w:spacing w:after="0" w:line="360" w:lineRule="auto"/>
        <w:ind w:left="426" w:hanging="426"/>
        <w:contextualSpacing w:val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Zmianie ulega </w:t>
      </w:r>
      <w:r w:rsidR="00A331BF"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zapis </w:t>
      </w:r>
      <w:r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§ 19 </w:t>
      </w:r>
      <w:r w:rsidR="00A331BF"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ust. 4 – </w:t>
      </w:r>
      <w:r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Wynagrodzenie za godziny nadliczbowe i</w:t>
      </w:r>
      <w:r w:rsidR="00A331BF"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 </w:t>
      </w:r>
      <w:r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ponadwymiarowe:</w:t>
      </w:r>
    </w:p>
    <w:p w14:paraId="12D7AFB7" w14:textId="77777777" w:rsidR="008C58D8" w:rsidRPr="00122343" w:rsidRDefault="008C58D8" w:rsidP="00122343">
      <w:pPr>
        <w:spacing w:after="0" w:line="360" w:lineRule="auto"/>
        <w:ind w:left="426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Dotychczasowe brzmienie:</w:t>
      </w:r>
    </w:p>
    <w:p w14:paraId="777CC0F7" w14:textId="658C74C7" w:rsidR="008C58D8" w:rsidRPr="00122343" w:rsidRDefault="00A331BF" w:rsidP="00122343">
      <w:pPr>
        <w:pStyle w:val="Default"/>
        <w:spacing w:line="360" w:lineRule="auto"/>
        <w:ind w:left="851" w:hanging="491"/>
        <w:jc w:val="both"/>
        <w:rPr>
          <w:rFonts w:ascii="Arial" w:hAnsi="Arial" w:cs="Arial"/>
          <w:color w:val="000000" w:themeColor="text1"/>
        </w:rPr>
      </w:pPr>
      <w:r w:rsidRPr="00122343">
        <w:rPr>
          <w:rFonts w:ascii="Arial" w:hAnsi="Arial" w:cs="Arial"/>
          <w:color w:val="000000" w:themeColor="text1"/>
        </w:rPr>
        <w:t>„4.</w:t>
      </w:r>
      <w:r w:rsidRPr="00122343">
        <w:rPr>
          <w:rFonts w:ascii="Arial" w:hAnsi="Arial" w:cs="Arial"/>
          <w:color w:val="000000" w:themeColor="text1"/>
        </w:rPr>
        <w:tab/>
      </w:r>
      <w:r w:rsidR="008C58D8" w:rsidRPr="00122343">
        <w:rPr>
          <w:rFonts w:ascii="Arial" w:hAnsi="Arial" w:cs="Arial"/>
          <w:color w:val="000000" w:themeColor="text1"/>
        </w:rPr>
        <w:t>Wysokość stawek wynagrodzenia z tytułu godzin ponadwymiarowych oraz tryb ich ustalenia i rozliczenia dla poszczególnych stanowisk nauczycieli akademickich są określane przez rektora w odrębnych zarządzeniach wydawanych w uzgodnieniu z zakładowymi organizacjami związkowymi działającymi w Politechnice Częstochowskiej.</w:t>
      </w:r>
      <w:r w:rsidR="00ED5754">
        <w:rPr>
          <w:rFonts w:ascii="Arial" w:hAnsi="Arial" w:cs="Arial"/>
          <w:color w:val="000000" w:themeColor="text1"/>
        </w:rPr>
        <w:t>”</w:t>
      </w:r>
    </w:p>
    <w:p w14:paraId="0803BA7F" w14:textId="77777777" w:rsidR="008C58D8" w:rsidRPr="00122343" w:rsidRDefault="008C58D8" w:rsidP="00122343">
      <w:pPr>
        <w:pStyle w:val="Default"/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122343">
        <w:rPr>
          <w:rFonts w:ascii="Arial" w:hAnsi="Arial" w:cs="Arial"/>
          <w:color w:val="000000" w:themeColor="text1"/>
        </w:rPr>
        <w:t>Nowe brzmienie:</w:t>
      </w:r>
    </w:p>
    <w:p w14:paraId="121649DF" w14:textId="77777777" w:rsidR="008C58D8" w:rsidRPr="00122343" w:rsidRDefault="008C58D8" w:rsidP="00122343">
      <w:pPr>
        <w:pStyle w:val="Akapitzlist"/>
        <w:numPr>
          <w:ilvl w:val="0"/>
          <w:numId w:val="11"/>
        </w:numPr>
        <w:spacing w:after="120" w:line="360" w:lineRule="auto"/>
        <w:ind w:left="851" w:hanging="425"/>
        <w:contextualSpacing w:val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122343">
        <w:rPr>
          <w:rFonts w:ascii="Arial" w:hAnsi="Arial" w:cs="Arial"/>
          <w:color w:val="000000" w:themeColor="text1"/>
          <w:sz w:val="24"/>
          <w:szCs w:val="24"/>
        </w:rPr>
        <w:t xml:space="preserve">Szczegółowe zasady i tryb rozliczania pensum dydaktycznego oraz godzin ponadwymiarowych oraz tryb ich ustalenia i rozliczenia są określane przez rektora w odrębnym zarządzeniu wydawanym w uzgodnieniu z zakładowymi organizacjami związkowymi działającymi w Politechnice Częstochowskiej. Wysokość stawek wynagrodzenia z tytułu godzin ponadwymiarowych dla poszczególnych stanowisk nauczycieli akademickich określa </w:t>
      </w:r>
      <w:r w:rsidR="00A331BF" w:rsidRPr="00122343">
        <w:rPr>
          <w:rFonts w:ascii="Arial" w:hAnsi="Arial" w:cs="Arial"/>
          <w:sz w:val="24"/>
          <w:szCs w:val="24"/>
        </w:rPr>
        <w:t>Z</w:t>
      </w:r>
      <w:r w:rsidRPr="00122343">
        <w:rPr>
          <w:rFonts w:ascii="Arial" w:hAnsi="Arial" w:cs="Arial"/>
          <w:color w:val="000000" w:themeColor="text1"/>
          <w:sz w:val="24"/>
          <w:szCs w:val="24"/>
        </w:rPr>
        <w:t>ałącznik nr 16.</w:t>
      </w:r>
    </w:p>
    <w:p w14:paraId="7C1C982C" w14:textId="68DA4D5E" w:rsidR="008164F2" w:rsidRPr="00122343" w:rsidRDefault="00A331BF" w:rsidP="00122343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W </w:t>
      </w:r>
      <w:r w:rsidR="008164F2"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§ 27 </w:t>
      </w:r>
      <w:r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– </w:t>
      </w:r>
      <w:r w:rsidR="008164F2"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Premie za wykonanie zadania </w:t>
      </w:r>
      <w:r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zmianie ulega zapis </w:t>
      </w:r>
      <w:r w:rsidR="008164F2"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ust. </w:t>
      </w:r>
      <w:r w:rsidR="00716231"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1, 2 i </w:t>
      </w:r>
      <w:r w:rsidR="000C26F2"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4</w:t>
      </w:r>
      <w:r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, </w:t>
      </w:r>
      <w:r w:rsidR="000C26F2"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skreśl</w:t>
      </w:r>
      <w:r w:rsidR="007B302E"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eniu ulega</w:t>
      </w:r>
      <w:r w:rsidR="000C26F2"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ust. 5</w:t>
      </w:r>
      <w:r w:rsidR="000E24FD"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oraz doda</w:t>
      </w:r>
      <w:r w:rsidR="007B302E"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je się nowy zapis w</w:t>
      </w:r>
      <w:r w:rsidR="000E24FD"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ust. 9</w:t>
      </w:r>
      <w:r w:rsidR="008164F2"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:</w:t>
      </w:r>
    </w:p>
    <w:p w14:paraId="7006B79C" w14:textId="77777777" w:rsidR="008164F2" w:rsidRPr="00122343" w:rsidRDefault="008164F2" w:rsidP="00122343">
      <w:pPr>
        <w:pStyle w:val="Akapitzlist"/>
        <w:spacing w:after="0" w:line="360" w:lineRule="auto"/>
        <w:ind w:left="425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Dotychczasowe brzmienie:</w:t>
      </w:r>
    </w:p>
    <w:p w14:paraId="4CBEBD9A" w14:textId="77777777" w:rsidR="00C04068" w:rsidRPr="00122343" w:rsidRDefault="007B302E" w:rsidP="00122343">
      <w:pPr>
        <w:suppressAutoHyphens/>
        <w:spacing w:after="0" w:line="360" w:lineRule="auto"/>
        <w:ind w:left="851" w:hanging="491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2343">
        <w:rPr>
          <w:rFonts w:ascii="Arial" w:eastAsia="Calibri" w:hAnsi="Arial" w:cs="Arial"/>
          <w:color w:val="000000" w:themeColor="text1"/>
          <w:sz w:val="24"/>
          <w:szCs w:val="24"/>
        </w:rPr>
        <w:t>„1.</w:t>
      </w:r>
      <w:r w:rsidRPr="00122343">
        <w:rPr>
          <w:rFonts w:ascii="Arial" w:eastAsia="Calibri" w:hAnsi="Arial" w:cs="Arial"/>
          <w:color w:val="000000" w:themeColor="text1"/>
          <w:sz w:val="24"/>
          <w:szCs w:val="24"/>
        </w:rPr>
        <w:tab/>
      </w:r>
      <w:r w:rsidR="00C04068" w:rsidRPr="00122343">
        <w:rPr>
          <w:rFonts w:ascii="Arial" w:eastAsia="Calibri" w:hAnsi="Arial" w:cs="Arial"/>
          <w:color w:val="000000" w:themeColor="text1"/>
          <w:sz w:val="24"/>
          <w:szCs w:val="24"/>
        </w:rPr>
        <w:t>Premia za wykonane zadania może być przyznana i wypłacona z dołu, kwotowo, pracownikowi niebędącemu nauczycielem akademickim, który spełnia niżej wskazane warunki:</w:t>
      </w:r>
    </w:p>
    <w:p w14:paraId="4C7CA65E" w14:textId="77777777" w:rsidR="00C04068" w:rsidRPr="00122343" w:rsidRDefault="00C04068" w:rsidP="00122343">
      <w:pPr>
        <w:numPr>
          <w:ilvl w:val="0"/>
          <w:numId w:val="7"/>
        </w:numPr>
        <w:suppressAutoHyphens/>
        <w:spacing w:after="0" w:line="360" w:lineRule="auto"/>
        <w:ind w:left="1276" w:hanging="425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wykazuje się konkretnymi przedsięwzięciami podnoszącymi</w:t>
      </w:r>
      <w:r w:rsidRPr="00122343">
        <w:rPr>
          <w:rFonts w:ascii="Arial" w:eastAsia="Calibri" w:hAnsi="Arial" w:cs="Arial"/>
          <w:color w:val="000000" w:themeColor="text1"/>
          <w:sz w:val="24"/>
          <w:szCs w:val="24"/>
        </w:rPr>
        <w:t xml:space="preserve"> jakość, terminowość i efektywność pracy lub realizuje zadania przynoszące dodatkowe środki finansowe dla Uczelni lub skutkujące oszczędnościami kosztów;</w:t>
      </w:r>
    </w:p>
    <w:p w14:paraId="650753CA" w14:textId="77777777" w:rsidR="00C04068" w:rsidRPr="00122343" w:rsidRDefault="00C04068" w:rsidP="00122343">
      <w:pPr>
        <w:numPr>
          <w:ilvl w:val="0"/>
          <w:numId w:val="7"/>
        </w:numPr>
        <w:suppressAutoHyphens/>
        <w:spacing w:after="0" w:line="360" w:lineRule="auto"/>
        <w:ind w:left="1276" w:hanging="425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2343">
        <w:rPr>
          <w:rFonts w:ascii="Arial" w:eastAsia="Calibri" w:hAnsi="Arial" w:cs="Arial"/>
          <w:bCs/>
          <w:color w:val="000000" w:themeColor="text1"/>
          <w:sz w:val="24"/>
          <w:szCs w:val="24"/>
        </w:rPr>
        <w:lastRenderedPageBreak/>
        <w:t>wykonuje pracę w sytuacji zastępowania nieobecnego pracownika oraz w</w:t>
      </w:r>
      <w:r w:rsidR="007B302E" w:rsidRPr="00122343">
        <w:rPr>
          <w:rFonts w:ascii="Arial" w:eastAsia="Calibri" w:hAnsi="Arial" w:cs="Arial"/>
          <w:bCs/>
          <w:color w:val="000000" w:themeColor="text1"/>
          <w:sz w:val="24"/>
          <w:szCs w:val="24"/>
        </w:rPr>
        <w:t> </w:t>
      </w:r>
      <w:r w:rsidRPr="00122343">
        <w:rPr>
          <w:rFonts w:ascii="Arial" w:eastAsia="Calibri" w:hAnsi="Arial" w:cs="Arial"/>
          <w:bCs/>
          <w:color w:val="000000" w:themeColor="text1"/>
          <w:sz w:val="24"/>
          <w:szCs w:val="24"/>
        </w:rPr>
        <w:t>sytuacji niedoborów kadrowych;</w:t>
      </w:r>
    </w:p>
    <w:p w14:paraId="65265EF2" w14:textId="77777777" w:rsidR="00C04068" w:rsidRPr="00122343" w:rsidRDefault="00C04068" w:rsidP="00122343">
      <w:pPr>
        <w:numPr>
          <w:ilvl w:val="0"/>
          <w:numId w:val="7"/>
        </w:numPr>
        <w:suppressAutoHyphens/>
        <w:spacing w:after="0" w:line="360" w:lineRule="auto"/>
        <w:ind w:left="1276" w:hanging="425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2343">
        <w:rPr>
          <w:rFonts w:ascii="Arial" w:eastAsia="Calibri" w:hAnsi="Arial" w:cs="Arial"/>
          <w:bCs/>
          <w:color w:val="000000" w:themeColor="text1"/>
          <w:sz w:val="24"/>
          <w:szCs w:val="24"/>
        </w:rPr>
        <w:t>ma zwiększone obciążenie pracą oraz świadczy pracę w sytuacjach awaryjnych.</w:t>
      </w:r>
    </w:p>
    <w:p w14:paraId="0C155FB4" w14:textId="77777777" w:rsidR="00C04068" w:rsidRPr="00122343" w:rsidRDefault="00C04068" w:rsidP="00122343">
      <w:pPr>
        <w:numPr>
          <w:ilvl w:val="0"/>
          <w:numId w:val="5"/>
        </w:numPr>
        <w:suppressAutoHyphens/>
        <w:spacing w:after="0" w:line="360" w:lineRule="auto"/>
        <w:ind w:left="851" w:hanging="425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2343">
        <w:rPr>
          <w:rFonts w:ascii="Arial" w:eastAsia="Calibri" w:hAnsi="Arial" w:cs="Arial"/>
          <w:color w:val="000000" w:themeColor="text1"/>
          <w:sz w:val="24"/>
          <w:szCs w:val="24"/>
        </w:rPr>
        <w:t>Premia za wykonane zadania może być przyznana przez rektora, na wniosek bezpośredniego przełożonego, kierowany z zachowaniem drogi podległości służbowej wynikającej z Regulaminu organizacyjnego Politechniki Częstochowskiej i Regulaminu pracy Politechniki Częstochowskiej.</w:t>
      </w:r>
    </w:p>
    <w:p w14:paraId="2B05448C" w14:textId="77777777" w:rsidR="00C04068" w:rsidRPr="00122343" w:rsidRDefault="00C04068" w:rsidP="00122343">
      <w:pPr>
        <w:numPr>
          <w:ilvl w:val="0"/>
          <w:numId w:val="5"/>
        </w:numPr>
        <w:tabs>
          <w:tab w:val="clear" w:pos="-360"/>
          <w:tab w:val="num" w:pos="0"/>
        </w:tabs>
        <w:suppressAutoHyphens/>
        <w:spacing w:after="0" w:line="360" w:lineRule="auto"/>
        <w:ind w:left="851" w:hanging="425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2343">
        <w:rPr>
          <w:rFonts w:ascii="Arial" w:eastAsia="Calibri" w:hAnsi="Arial" w:cs="Arial"/>
          <w:color w:val="000000" w:themeColor="text1"/>
          <w:sz w:val="24"/>
          <w:szCs w:val="24"/>
        </w:rPr>
        <w:t>(Skreślony).</w:t>
      </w:r>
    </w:p>
    <w:p w14:paraId="042385A1" w14:textId="77777777" w:rsidR="000C26F2" w:rsidRPr="00122343" w:rsidRDefault="000C26F2" w:rsidP="00122343">
      <w:pPr>
        <w:pStyle w:val="Default"/>
        <w:numPr>
          <w:ilvl w:val="0"/>
          <w:numId w:val="5"/>
        </w:numPr>
        <w:spacing w:line="360" w:lineRule="auto"/>
        <w:ind w:left="851" w:hanging="425"/>
        <w:jc w:val="both"/>
        <w:rPr>
          <w:rFonts w:ascii="Arial" w:hAnsi="Arial" w:cs="Arial"/>
          <w:color w:val="000000" w:themeColor="text1"/>
        </w:rPr>
      </w:pPr>
      <w:r w:rsidRPr="00122343">
        <w:rPr>
          <w:rFonts w:ascii="Arial" w:hAnsi="Arial" w:cs="Arial"/>
          <w:color w:val="000000" w:themeColor="text1"/>
        </w:rPr>
        <w:t>Kierownik jednostki organizacyjnej składa wnioski w sprawie przyznania indywidualnych premii za wykonane zadania w ramach otrzymanego limitu premiowego, w oparciu o kryteria określone w ust. 1, cztery razy w roku (możliwość kumulacji). W limicie nie obejmuje się kierowników jednostek. Kierownikom jednostek w administracji centralnej premię przyznaje rektor. O</w:t>
      </w:r>
      <w:r w:rsidR="007B302E" w:rsidRPr="00122343">
        <w:rPr>
          <w:rFonts w:ascii="Arial" w:hAnsi="Arial" w:cs="Arial"/>
          <w:color w:val="000000" w:themeColor="text1"/>
        </w:rPr>
        <w:t> </w:t>
      </w:r>
      <w:r w:rsidRPr="00122343">
        <w:rPr>
          <w:rFonts w:ascii="Arial" w:hAnsi="Arial" w:cs="Arial"/>
          <w:color w:val="000000" w:themeColor="text1"/>
        </w:rPr>
        <w:t>przyznanie premii za wykonanie zadania dla pracowników zatrudnionych na wydziałach wnioskuje Dziekan. Wnioski, zaakceptowane zgodnie z zasadami określonymi w ust. 2, przekazywane są do Działu Kadr, Płac i Spraw Socjalnych w celu weryfikacji formalnej i rachunkowej. Wniosek stanowi Załącznik nr 14.</w:t>
      </w:r>
    </w:p>
    <w:p w14:paraId="61CA3200" w14:textId="77777777" w:rsidR="000C26F2" w:rsidRPr="00122343" w:rsidRDefault="000C26F2" w:rsidP="00122343">
      <w:pPr>
        <w:pStyle w:val="Default"/>
        <w:numPr>
          <w:ilvl w:val="0"/>
          <w:numId w:val="5"/>
        </w:numPr>
        <w:spacing w:line="360" w:lineRule="auto"/>
        <w:ind w:left="851" w:hanging="425"/>
        <w:jc w:val="both"/>
        <w:rPr>
          <w:rFonts w:ascii="Arial" w:hAnsi="Arial" w:cs="Arial"/>
          <w:color w:val="000000" w:themeColor="text1"/>
        </w:rPr>
      </w:pPr>
      <w:r w:rsidRPr="00122343">
        <w:rPr>
          <w:rFonts w:ascii="Arial" w:hAnsi="Arial" w:cs="Arial"/>
          <w:color w:val="000000" w:themeColor="text1"/>
        </w:rPr>
        <w:t>Dział Kadr, Płac i Spraw Socjalnych przekazuje wnioski do zatwierdzenia przez rektora.</w:t>
      </w:r>
    </w:p>
    <w:p w14:paraId="24ED12E7" w14:textId="77777777" w:rsidR="000C26F2" w:rsidRPr="00122343" w:rsidRDefault="000C26F2" w:rsidP="00122343">
      <w:pPr>
        <w:pStyle w:val="Default"/>
        <w:numPr>
          <w:ilvl w:val="0"/>
          <w:numId w:val="5"/>
        </w:numPr>
        <w:spacing w:line="360" w:lineRule="auto"/>
        <w:ind w:left="851" w:hanging="425"/>
        <w:jc w:val="both"/>
        <w:rPr>
          <w:rFonts w:ascii="Arial" w:hAnsi="Arial" w:cs="Arial"/>
          <w:color w:val="000000" w:themeColor="text1"/>
        </w:rPr>
      </w:pPr>
      <w:r w:rsidRPr="00122343">
        <w:rPr>
          <w:rFonts w:ascii="Arial" w:hAnsi="Arial" w:cs="Arial"/>
          <w:color w:val="000000" w:themeColor="text1"/>
        </w:rPr>
        <w:t>Wypłata premii za wykonane zadania następuje w następnym miesiącu po zakończeniu kwartału z wyłączeniem czwartego kwartału za który premia jest przyznawana do dnia 31 grudnia. Premia nie przysługuje za okresy, w których pracownik nie świadczył pracy z powodu absencji chorobowej oraz za dni nieobecności w pracy z powodu konieczności sprawowania opieki nad dzieckiem lub chorym członkiem rodziny oraz w okresie pobierania zasiłku macierzyńskiego i na zasadach zasiłku macierzyńskiego. Premia może zostać skumulowana za dwa kwartały w sytuacji gdy za dany okres nie zostanie wykorzystana.</w:t>
      </w:r>
    </w:p>
    <w:p w14:paraId="35FAE6C9" w14:textId="77777777" w:rsidR="000C26F2" w:rsidRPr="00122343" w:rsidRDefault="000C26F2" w:rsidP="00122343">
      <w:pPr>
        <w:pStyle w:val="Default"/>
        <w:numPr>
          <w:ilvl w:val="0"/>
          <w:numId w:val="5"/>
        </w:numPr>
        <w:spacing w:line="360" w:lineRule="auto"/>
        <w:ind w:left="851" w:hanging="425"/>
        <w:jc w:val="both"/>
        <w:rPr>
          <w:rFonts w:ascii="Arial" w:hAnsi="Arial" w:cs="Arial"/>
          <w:color w:val="000000" w:themeColor="text1"/>
        </w:rPr>
      </w:pPr>
      <w:r w:rsidRPr="00122343">
        <w:rPr>
          <w:rFonts w:ascii="Arial" w:hAnsi="Arial" w:cs="Arial"/>
          <w:color w:val="000000" w:themeColor="text1"/>
        </w:rPr>
        <w:t>Tworzy się fundusz premii za wykonane zadania, który wynosi od 1% do 5% planowanego na dany rok wynagrodzenia osobowego pracowników niebędących nauczycielami. Fundusz obligatoryjnie jest tworzony w kwocie 1% planowanych wynagrodzeń. Zwiększenia funduszu dokonuje się są w</w:t>
      </w:r>
      <w:r w:rsidR="007B302E" w:rsidRPr="00122343">
        <w:rPr>
          <w:rFonts w:ascii="Arial" w:hAnsi="Arial" w:cs="Arial"/>
          <w:color w:val="000000" w:themeColor="text1"/>
        </w:rPr>
        <w:t> </w:t>
      </w:r>
      <w:r w:rsidRPr="00122343">
        <w:rPr>
          <w:rFonts w:ascii="Arial" w:hAnsi="Arial" w:cs="Arial"/>
          <w:color w:val="000000" w:themeColor="text1"/>
        </w:rPr>
        <w:t>uzgodnieniu z zakładowymi organizacjami związkowymi działającymi w</w:t>
      </w:r>
      <w:r w:rsidR="007B302E" w:rsidRPr="00122343">
        <w:rPr>
          <w:rFonts w:ascii="Arial" w:hAnsi="Arial" w:cs="Arial"/>
          <w:color w:val="000000" w:themeColor="text1"/>
        </w:rPr>
        <w:t> </w:t>
      </w:r>
      <w:r w:rsidRPr="00122343">
        <w:rPr>
          <w:rFonts w:ascii="Arial" w:hAnsi="Arial" w:cs="Arial"/>
          <w:color w:val="000000" w:themeColor="text1"/>
        </w:rPr>
        <w:t xml:space="preserve">Politechnice Częstochowskiej – jeżeli z gospodarki finansowej wynika, </w:t>
      </w:r>
      <w:r w:rsidRPr="00122343">
        <w:rPr>
          <w:rFonts w:ascii="Arial" w:hAnsi="Arial" w:cs="Arial"/>
          <w:color w:val="000000" w:themeColor="text1"/>
        </w:rPr>
        <w:lastRenderedPageBreak/>
        <w:t>iż</w:t>
      </w:r>
      <w:r w:rsidR="007B302E" w:rsidRPr="00122343">
        <w:rPr>
          <w:rFonts w:ascii="Arial" w:hAnsi="Arial" w:cs="Arial"/>
          <w:color w:val="000000" w:themeColor="text1"/>
        </w:rPr>
        <w:t> </w:t>
      </w:r>
      <w:r w:rsidRPr="00122343">
        <w:rPr>
          <w:rFonts w:ascii="Arial" w:hAnsi="Arial" w:cs="Arial"/>
          <w:color w:val="000000" w:themeColor="text1"/>
        </w:rPr>
        <w:t>Uczelnia posiada środki na ten cel. Fundusz jest rozdzielany proporcjonalnie do planowanej sumy wynagrodzenia zasadniczego pracowników niebędących nauczycielami akademickimi w danej jednostce. Do dyspozycji rektora jest 20% kwoty funduszu premii za wykonane zadania. Środki te nie są rozdzielane na jednostki.</w:t>
      </w:r>
    </w:p>
    <w:p w14:paraId="75746FB4" w14:textId="77777777" w:rsidR="000C26F2" w:rsidRPr="00122343" w:rsidRDefault="000C26F2" w:rsidP="00122343">
      <w:pPr>
        <w:pStyle w:val="Default"/>
        <w:numPr>
          <w:ilvl w:val="0"/>
          <w:numId w:val="5"/>
        </w:numPr>
        <w:spacing w:after="120" w:line="360" w:lineRule="auto"/>
        <w:ind w:left="851" w:hanging="425"/>
        <w:jc w:val="both"/>
        <w:rPr>
          <w:rFonts w:ascii="Arial" w:hAnsi="Arial" w:cs="Arial"/>
          <w:color w:val="000000" w:themeColor="text1"/>
        </w:rPr>
      </w:pPr>
      <w:r w:rsidRPr="00122343">
        <w:rPr>
          <w:rFonts w:ascii="Arial" w:hAnsi="Arial" w:cs="Arial"/>
          <w:color w:val="000000" w:themeColor="text1"/>
        </w:rPr>
        <w:t>Kwota limitu premiowego niewykorzystana w każdym kwartale może zostać wykorzystana w kolejnych kwartałach danego roku kalendarzowego.</w:t>
      </w:r>
      <w:r w:rsidR="007B302E" w:rsidRPr="00122343">
        <w:rPr>
          <w:rFonts w:ascii="Arial" w:hAnsi="Arial" w:cs="Arial"/>
          <w:color w:val="000000" w:themeColor="text1"/>
        </w:rPr>
        <w:t>”</w:t>
      </w:r>
    </w:p>
    <w:p w14:paraId="0EEE3F8F" w14:textId="77777777" w:rsidR="000C26F2" w:rsidRPr="00122343" w:rsidRDefault="000C26F2" w:rsidP="00122343">
      <w:pPr>
        <w:pStyle w:val="Default"/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122343">
        <w:rPr>
          <w:rFonts w:ascii="Arial" w:hAnsi="Arial" w:cs="Arial"/>
          <w:color w:val="000000" w:themeColor="text1"/>
        </w:rPr>
        <w:t>Nowe brzmienie:</w:t>
      </w:r>
    </w:p>
    <w:p w14:paraId="65090B77" w14:textId="513DEB48" w:rsidR="008D02EE" w:rsidRPr="00122343" w:rsidRDefault="008D02EE" w:rsidP="00122343">
      <w:pPr>
        <w:numPr>
          <w:ilvl w:val="0"/>
          <w:numId w:val="17"/>
        </w:numPr>
        <w:suppressAutoHyphens/>
        <w:spacing w:after="0" w:line="360" w:lineRule="auto"/>
        <w:ind w:left="851" w:hanging="425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122343">
        <w:rPr>
          <w:rFonts w:ascii="Arial" w:eastAsia="Calibri" w:hAnsi="Arial" w:cs="Arial"/>
          <w:color w:val="000000"/>
          <w:sz w:val="24"/>
          <w:szCs w:val="24"/>
        </w:rPr>
        <w:t xml:space="preserve">Premia za wykonane zadania może być przyznana i wypłacona z dołu, kwotowo, </w:t>
      </w:r>
      <w:r w:rsidR="004F46BC" w:rsidRPr="00122343">
        <w:rPr>
          <w:rFonts w:ascii="Arial" w:eastAsia="Calibri" w:hAnsi="Arial" w:cs="Arial"/>
          <w:color w:val="000000"/>
          <w:sz w:val="24"/>
          <w:szCs w:val="24"/>
        </w:rPr>
        <w:t xml:space="preserve">nauczycielowi akademickiemu i </w:t>
      </w:r>
      <w:r w:rsidRPr="00122343">
        <w:rPr>
          <w:rFonts w:ascii="Arial" w:eastAsia="Calibri" w:hAnsi="Arial" w:cs="Arial"/>
          <w:color w:val="000000"/>
          <w:sz w:val="24"/>
          <w:szCs w:val="24"/>
        </w:rPr>
        <w:t>pracownikowi niebędącemu nauczycielem akademickim, któr</w:t>
      </w:r>
      <w:r w:rsidR="004F46BC" w:rsidRPr="00122343">
        <w:rPr>
          <w:rFonts w:ascii="Arial" w:eastAsia="Calibri" w:hAnsi="Arial" w:cs="Arial"/>
          <w:color w:val="000000"/>
          <w:sz w:val="24"/>
          <w:szCs w:val="24"/>
        </w:rPr>
        <w:t>z</w:t>
      </w:r>
      <w:r w:rsidRPr="00122343">
        <w:rPr>
          <w:rFonts w:ascii="Arial" w:eastAsia="Calibri" w:hAnsi="Arial" w:cs="Arial"/>
          <w:color w:val="000000"/>
          <w:sz w:val="24"/>
          <w:szCs w:val="24"/>
        </w:rPr>
        <w:t>y spełnia</w:t>
      </w:r>
      <w:r w:rsidR="004F46BC" w:rsidRPr="00122343">
        <w:rPr>
          <w:rFonts w:ascii="Arial" w:eastAsia="Calibri" w:hAnsi="Arial" w:cs="Arial"/>
          <w:color w:val="000000"/>
          <w:sz w:val="24"/>
          <w:szCs w:val="24"/>
        </w:rPr>
        <w:t>ją</w:t>
      </w:r>
      <w:r w:rsidRPr="00122343">
        <w:rPr>
          <w:rFonts w:ascii="Arial" w:eastAsia="Calibri" w:hAnsi="Arial" w:cs="Arial"/>
          <w:color w:val="000000"/>
          <w:sz w:val="24"/>
          <w:szCs w:val="24"/>
        </w:rPr>
        <w:t xml:space="preserve"> niżej wskazane warunki:</w:t>
      </w:r>
    </w:p>
    <w:p w14:paraId="2709CF1D" w14:textId="77777777" w:rsidR="008D02EE" w:rsidRPr="00122343" w:rsidRDefault="008D02EE" w:rsidP="00122343">
      <w:pPr>
        <w:numPr>
          <w:ilvl w:val="0"/>
          <w:numId w:val="18"/>
        </w:numPr>
        <w:tabs>
          <w:tab w:val="left" w:pos="851"/>
        </w:tabs>
        <w:suppressAutoHyphens/>
        <w:spacing w:after="0" w:line="360" w:lineRule="auto"/>
        <w:ind w:left="1276" w:hanging="425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1223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wykazuje się konkretnymi przedsięwzięciami podnoszącymi</w:t>
      </w:r>
      <w:r w:rsidRPr="00122343">
        <w:rPr>
          <w:rFonts w:ascii="Arial" w:eastAsia="Calibri" w:hAnsi="Arial" w:cs="Arial"/>
          <w:color w:val="000000"/>
          <w:sz w:val="24"/>
          <w:szCs w:val="24"/>
        </w:rPr>
        <w:t xml:space="preserve"> jakość, terminowość i efektywność pracy lub realizuje zadania przynoszące dodatkowe środki finansowe dla Uczelni lub skutkujące oszczędnościami kosztów;</w:t>
      </w:r>
    </w:p>
    <w:p w14:paraId="3E5B612E" w14:textId="77777777" w:rsidR="008D02EE" w:rsidRPr="00122343" w:rsidRDefault="008D02EE" w:rsidP="00122343">
      <w:pPr>
        <w:numPr>
          <w:ilvl w:val="0"/>
          <w:numId w:val="18"/>
        </w:numPr>
        <w:tabs>
          <w:tab w:val="left" w:pos="851"/>
        </w:tabs>
        <w:suppressAutoHyphens/>
        <w:spacing w:after="0" w:line="360" w:lineRule="auto"/>
        <w:ind w:left="1276" w:hanging="425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122343">
        <w:rPr>
          <w:rFonts w:ascii="Arial" w:eastAsia="Calibri" w:hAnsi="Arial" w:cs="Arial"/>
          <w:bCs/>
          <w:color w:val="000000"/>
          <w:sz w:val="24"/>
          <w:szCs w:val="24"/>
        </w:rPr>
        <w:t>wykonuje pracę w sytuacji zastępowania nieobecnego pracownika oraz w</w:t>
      </w:r>
      <w:r w:rsidR="007B302E" w:rsidRPr="00122343">
        <w:rPr>
          <w:rFonts w:ascii="Arial" w:eastAsia="Calibri" w:hAnsi="Arial" w:cs="Arial"/>
          <w:bCs/>
          <w:color w:val="000000"/>
          <w:sz w:val="24"/>
          <w:szCs w:val="24"/>
        </w:rPr>
        <w:t> </w:t>
      </w:r>
      <w:r w:rsidRPr="00122343">
        <w:rPr>
          <w:rFonts w:ascii="Arial" w:eastAsia="Calibri" w:hAnsi="Arial" w:cs="Arial"/>
          <w:bCs/>
          <w:color w:val="000000"/>
          <w:sz w:val="24"/>
          <w:szCs w:val="24"/>
        </w:rPr>
        <w:t>sytuacji niedoborów kadrowych;</w:t>
      </w:r>
    </w:p>
    <w:p w14:paraId="52ABECCA" w14:textId="77777777" w:rsidR="008D02EE" w:rsidRPr="00122343" w:rsidRDefault="008D02EE" w:rsidP="00122343">
      <w:pPr>
        <w:numPr>
          <w:ilvl w:val="0"/>
          <w:numId w:val="18"/>
        </w:numPr>
        <w:tabs>
          <w:tab w:val="left" w:pos="851"/>
        </w:tabs>
        <w:suppressAutoHyphens/>
        <w:spacing w:after="0" w:line="360" w:lineRule="auto"/>
        <w:ind w:left="1276" w:hanging="425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122343">
        <w:rPr>
          <w:rFonts w:ascii="Arial" w:eastAsia="Calibri" w:hAnsi="Arial" w:cs="Arial"/>
          <w:bCs/>
          <w:color w:val="000000"/>
          <w:sz w:val="24"/>
          <w:szCs w:val="24"/>
        </w:rPr>
        <w:t>ma zwiększone obciążenie pracą oraz świadczy pracę w sytuacjach awaryjnych.</w:t>
      </w:r>
    </w:p>
    <w:p w14:paraId="28A7DB60" w14:textId="19D70636" w:rsidR="008D02EE" w:rsidRPr="00122343" w:rsidRDefault="008D02EE" w:rsidP="00122343">
      <w:pPr>
        <w:numPr>
          <w:ilvl w:val="0"/>
          <w:numId w:val="17"/>
        </w:numPr>
        <w:tabs>
          <w:tab w:val="clear" w:pos="-360"/>
          <w:tab w:val="num" w:pos="0"/>
        </w:tabs>
        <w:suppressAutoHyphens/>
        <w:spacing w:after="0" w:line="360" w:lineRule="auto"/>
        <w:ind w:left="851" w:hanging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122343">
        <w:rPr>
          <w:rFonts w:ascii="Arial" w:eastAsia="Calibri" w:hAnsi="Arial" w:cs="Arial"/>
          <w:color w:val="000000"/>
          <w:sz w:val="24"/>
          <w:szCs w:val="24"/>
        </w:rPr>
        <w:t>Premia za wykonane zadania może być przyznana przez rektora</w:t>
      </w:r>
      <w:r w:rsidR="004F46BC" w:rsidRPr="00122343">
        <w:rPr>
          <w:rFonts w:ascii="Arial" w:eastAsia="Calibri" w:hAnsi="Arial" w:cs="Arial"/>
          <w:color w:val="000000"/>
          <w:sz w:val="24"/>
          <w:szCs w:val="24"/>
        </w:rPr>
        <w:t xml:space="preserve"> z własnej inicjatywy</w:t>
      </w:r>
      <w:r w:rsidR="00F0047E" w:rsidRPr="00122343">
        <w:rPr>
          <w:rFonts w:ascii="Arial" w:eastAsia="Calibri" w:hAnsi="Arial" w:cs="Arial"/>
          <w:color w:val="000000"/>
          <w:sz w:val="24"/>
          <w:szCs w:val="24"/>
        </w:rPr>
        <w:t xml:space="preserve"> lub</w:t>
      </w:r>
      <w:r w:rsidRPr="00122343">
        <w:rPr>
          <w:rFonts w:ascii="Arial" w:eastAsia="Calibri" w:hAnsi="Arial" w:cs="Arial"/>
          <w:color w:val="000000"/>
          <w:sz w:val="24"/>
          <w:szCs w:val="24"/>
        </w:rPr>
        <w:t xml:space="preserve"> na wniosek bezpośredniego przełożonego, kierowany z</w:t>
      </w:r>
      <w:r w:rsidR="004F46BC" w:rsidRPr="00122343">
        <w:rPr>
          <w:rFonts w:ascii="Arial" w:eastAsia="Calibri" w:hAnsi="Arial" w:cs="Arial"/>
          <w:color w:val="000000"/>
          <w:sz w:val="24"/>
          <w:szCs w:val="24"/>
        </w:rPr>
        <w:t> </w:t>
      </w:r>
      <w:r w:rsidRPr="00122343">
        <w:rPr>
          <w:rFonts w:ascii="Arial" w:eastAsia="Calibri" w:hAnsi="Arial" w:cs="Arial"/>
          <w:color w:val="000000"/>
          <w:sz w:val="24"/>
          <w:szCs w:val="24"/>
        </w:rPr>
        <w:t>zachowaniem drogi podległości służbowej</w:t>
      </w:r>
      <w:r w:rsidR="00716231" w:rsidRPr="00122343">
        <w:rPr>
          <w:rFonts w:ascii="Arial" w:eastAsia="Calibri" w:hAnsi="Arial" w:cs="Arial"/>
          <w:color w:val="000000"/>
          <w:sz w:val="24"/>
          <w:szCs w:val="24"/>
        </w:rPr>
        <w:t>,</w:t>
      </w:r>
      <w:r w:rsidRPr="00122343">
        <w:rPr>
          <w:rFonts w:ascii="Arial" w:eastAsia="Calibri" w:hAnsi="Arial" w:cs="Arial"/>
          <w:color w:val="000000"/>
          <w:sz w:val="24"/>
          <w:szCs w:val="24"/>
        </w:rPr>
        <w:t xml:space="preserve"> wynikającej z Regulaminu organizacyjnego Politechniki Częstochowskiej i Regulaminu pracy Politechniki Częstochowskiej.</w:t>
      </w:r>
    </w:p>
    <w:p w14:paraId="4A97AB1F" w14:textId="77777777" w:rsidR="008D02EE" w:rsidRPr="00122343" w:rsidRDefault="008D02EE" w:rsidP="00122343">
      <w:pPr>
        <w:numPr>
          <w:ilvl w:val="0"/>
          <w:numId w:val="17"/>
        </w:numPr>
        <w:tabs>
          <w:tab w:val="clear" w:pos="-360"/>
          <w:tab w:val="num" w:pos="0"/>
        </w:tabs>
        <w:suppressAutoHyphens/>
        <w:spacing w:after="0" w:line="360" w:lineRule="auto"/>
        <w:ind w:left="851" w:hanging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122343">
        <w:rPr>
          <w:rFonts w:ascii="Arial" w:eastAsia="Calibri" w:hAnsi="Arial" w:cs="Arial"/>
          <w:color w:val="000000"/>
          <w:sz w:val="24"/>
          <w:szCs w:val="24"/>
        </w:rPr>
        <w:t>(Skreślony).</w:t>
      </w:r>
    </w:p>
    <w:p w14:paraId="378C9569" w14:textId="69161125" w:rsidR="006F2982" w:rsidRPr="00122343" w:rsidRDefault="006F2982" w:rsidP="00122343">
      <w:pPr>
        <w:pStyle w:val="Default"/>
        <w:numPr>
          <w:ilvl w:val="0"/>
          <w:numId w:val="17"/>
        </w:numPr>
        <w:spacing w:line="360" w:lineRule="auto"/>
        <w:ind w:left="851" w:hanging="426"/>
        <w:jc w:val="both"/>
        <w:rPr>
          <w:rFonts w:ascii="Arial" w:hAnsi="Arial" w:cs="Arial"/>
          <w:color w:val="000000" w:themeColor="text1"/>
        </w:rPr>
      </w:pPr>
      <w:r w:rsidRPr="00122343">
        <w:rPr>
          <w:rFonts w:ascii="Arial" w:hAnsi="Arial" w:cs="Arial"/>
          <w:color w:val="000000" w:themeColor="text1"/>
        </w:rPr>
        <w:t>Kierownik jednostki organizacyjnej w ramach otrzymanego limitu premiowego, nie częściej niż jeden raz na kwartał składa do rektora wykaz osób, dla których wnioskuje o przyznanie premii</w:t>
      </w:r>
      <w:r w:rsidR="001027BA" w:rsidRPr="00122343">
        <w:rPr>
          <w:rFonts w:ascii="Arial" w:hAnsi="Arial" w:cs="Arial"/>
          <w:color w:val="000000" w:themeColor="text1"/>
        </w:rPr>
        <w:t>,</w:t>
      </w:r>
      <w:r w:rsidRPr="00122343">
        <w:rPr>
          <w:rFonts w:ascii="Arial" w:hAnsi="Arial" w:cs="Arial"/>
          <w:color w:val="000000" w:themeColor="text1"/>
        </w:rPr>
        <w:t xml:space="preserve"> sporządzony wg </w:t>
      </w:r>
      <w:r w:rsidR="007B302E" w:rsidRPr="00122343">
        <w:rPr>
          <w:rFonts w:ascii="Arial" w:hAnsi="Arial" w:cs="Arial"/>
          <w:color w:val="auto"/>
        </w:rPr>
        <w:t>Z</w:t>
      </w:r>
      <w:r w:rsidRPr="00122343">
        <w:rPr>
          <w:rFonts w:ascii="Arial" w:hAnsi="Arial" w:cs="Arial"/>
          <w:color w:val="auto"/>
        </w:rPr>
        <w:t xml:space="preserve">ałącznika </w:t>
      </w:r>
      <w:r w:rsidRPr="00122343">
        <w:rPr>
          <w:rFonts w:ascii="Arial" w:hAnsi="Arial" w:cs="Arial"/>
          <w:color w:val="000000" w:themeColor="text1"/>
        </w:rPr>
        <w:t>nr 14a wraz z</w:t>
      </w:r>
      <w:r w:rsidR="007B302E" w:rsidRPr="00122343">
        <w:rPr>
          <w:rFonts w:ascii="Arial" w:hAnsi="Arial" w:cs="Arial"/>
          <w:color w:val="000000" w:themeColor="text1"/>
        </w:rPr>
        <w:t> </w:t>
      </w:r>
      <w:r w:rsidRPr="00122343">
        <w:rPr>
          <w:rFonts w:ascii="Arial" w:hAnsi="Arial" w:cs="Arial"/>
          <w:color w:val="000000" w:themeColor="text1"/>
        </w:rPr>
        <w:t>wnioskami o przyznanie premii za wykonane zadania</w:t>
      </w:r>
      <w:r w:rsidR="00716231" w:rsidRPr="00122343">
        <w:rPr>
          <w:rFonts w:ascii="Arial" w:hAnsi="Arial" w:cs="Arial"/>
          <w:color w:val="000000" w:themeColor="text1"/>
        </w:rPr>
        <w:t>,</w:t>
      </w:r>
      <w:r w:rsidRPr="00122343">
        <w:rPr>
          <w:rFonts w:ascii="Arial" w:hAnsi="Arial" w:cs="Arial"/>
          <w:color w:val="000000" w:themeColor="text1"/>
        </w:rPr>
        <w:t xml:space="preserve"> sporządzonymi wg </w:t>
      </w:r>
      <w:r w:rsidR="007B302E" w:rsidRPr="00122343">
        <w:rPr>
          <w:rFonts w:ascii="Arial" w:hAnsi="Arial" w:cs="Arial"/>
          <w:color w:val="auto"/>
        </w:rPr>
        <w:t>Z</w:t>
      </w:r>
      <w:r w:rsidRPr="00122343">
        <w:rPr>
          <w:rFonts w:ascii="Arial" w:hAnsi="Arial" w:cs="Arial"/>
          <w:color w:val="auto"/>
        </w:rPr>
        <w:t xml:space="preserve">ałącznika </w:t>
      </w:r>
      <w:r w:rsidRPr="00122343">
        <w:rPr>
          <w:rFonts w:ascii="Arial" w:hAnsi="Arial" w:cs="Arial"/>
          <w:color w:val="000000" w:themeColor="text1"/>
        </w:rPr>
        <w:t xml:space="preserve">nr 14. Kierownikom jednostek pionu rektora premię przyznaje rektor z własnej inicjatywy lub na wniosek właściwego prorektora. Kierownikom jednostek wydziałowych premię przyznaje rektor na wniosek dziekana wydziału. Wykaz osób, o którym mowa powyżej wraz z załącznikami rektor przekazuje do Działu </w:t>
      </w:r>
      <w:r w:rsidR="001027BA" w:rsidRPr="00122343">
        <w:rPr>
          <w:rFonts w:ascii="Arial" w:hAnsi="Arial" w:cs="Arial"/>
          <w:color w:val="000000" w:themeColor="text1"/>
        </w:rPr>
        <w:t>Personalnego</w:t>
      </w:r>
      <w:r w:rsidRPr="00122343">
        <w:rPr>
          <w:rFonts w:ascii="Arial" w:hAnsi="Arial" w:cs="Arial"/>
          <w:color w:val="000000" w:themeColor="text1"/>
        </w:rPr>
        <w:t xml:space="preserve"> w celu weryfikacji formalnej i</w:t>
      </w:r>
      <w:r w:rsidR="001027BA" w:rsidRPr="00122343">
        <w:rPr>
          <w:rFonts w:ascii="Arial" w:hAnsi="Arial" w:cs="Arial"/>
          <w:color w:val="000000" w:themeColor="text1"/>
        </w:rPr>
        <w:t> </w:t>
      </w:r>
      <w:r w:rsidRPr="00122343">
        <w:rPr>
          <w:rFonts w:ascii="Arial" w:hAnsi="Arial" w:cs="Arial"/>
          <w:color w:val="000000" w:themeColor="text1"/>
        </w:rPr>
        <w:t>rachunkowej.</w:t>
      </w:r>
    </w:p>
    <w:p w14:paraId="274CAC1F" w14:textId="34264D88" w:rsidR="008D02EE" w:rsidRPr="00122343" w:rsidRDefault="008D02EE" w:rsidP="00122343">
      <w:pPr>
        <w:numPr>
          <w:ilvl w:val="0"/>
          <w:numId w:val="17"/>
        </w:numPr>
        <w:suppressAutoHyphens/>
        <w:spacing w:after="0" w:line="360" w:lineRule="auto"/>
        <w:ind w:left="851" w:hanging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122343">
        <w:rPr>
          <w:rFonts w:ascii="Arial" w:eastAsia="Calibri" w:hAnsi="Arial" w:cs="Arial"/>
          <w:color w:val="000000"/>
          <w:sz w:val="24"/>
          <w:szCs w:val="24"/>
        </w:rPr>
        <w:lastRenderedPageBreak/>
        <w:t>(Skreślon</w:t>
      </w:r>
      <w:r w:rsidR="00B571C2">
        <w:rPr>
          <w:rFonts w:ascii="Arial" w:eastAsia="Calibri" w:hAnsi="Arial" w:cs="Arial"/>
          <w:color w:val="000000"/>
          <w:sz w:val="24"/>
          <w:szCs w:val="24"/>
        </w:rPr>
        <w:t>y</w:t>
      </w:r>
      <w:r w:rsidRPr="00122343">
        <w:rPr>
          <w:rFonts w:ascii="Arial" w:eastAsia="Calibri" w:hAnsi="Arial" w:cs="Arial"/>
          <w:color w:val="000000"/>
          <w:sz w:val="24"/>
          <w:szCs w:val="24"/>
        </w:rPr>
        <w:t>).</w:t>
      </w:r>
    </w:p>
    <w:p w14:paraId="4373E5F9" w14:textId="0A256400" w:rsidR="008D02EE" w:rsidRPr="00122343" w:rsidRDefault="008D02EE" w:rsidP="00122343">
      <w:pPr>
        <w:numPr>
          <w:ilvl w:val="0"/>
          <w:numId w:val="17"/>
        </w:numPr>
        <w:tabs>
          <w:tab w:val="clear" w:pos="-360"/>
          <w:tab w:val="num" w:pos="0"/>
        </w:tabs>
        <w:suppressAutoHyphens/>
        <w:spacing w:after="0" w:line="360" w:lineRule="auto"/>
        <w:ind w:left="851" w:hanging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122343">
        <w:rPr>
          <w:rFonts w:ascii="Arial" w:eastAsia="Calibri" w:hAnsi="Arial" w:cs="Arial"/>
          <w:color w:val="000000"/>
          <w:sz w:val="24"/>
          <w:szCs w:val="24"/>
        </w:rPr>
        <w:t>Wypłata premii za wykonane zadania następuje w następnym miesiącu po zakończeniu kwartału z wyłączeniem czwartego kwartału za który premia jest przyznawana do dnia 31 grudnia. Premia nie przysługuje za okresy, w których pracownik nie świadczył pracy z powodu absencji chorobowej oraz za dni nieobecności w pracy z powodu konieczności sprawowania opieki nad dzieckiem lub chorym członkiem rodziny oraz w okresie pobierania zasiłku macierzyńskiego i na zasadach zasiłku macierzyńskiego. Premia może zostać skumulowana za dwa kwartały w sytuacji gdy za dany okres nie zostanie wykorzystana.</w:t>
      </w:r>
    </w:p>
    <w:p w14:paraId="504A4A96" w14:textId="77777777" w:rsidR="008D02EE" w:rsidRPr="00122343" w:rsidRDefault="008D02EE" w:rsidP="00122343">
      <w:pPr>
        <w:numPr>
          <w:ilvl w:val="0"/>
          <w:numId w:val="17"/>
        </w:numPr>
        <w:tabs>
          <w:tab w:val="clear" w:pos="-360"/>
          <w:tab w:val="num" w:pos="0"/>
        </w:tabs>
        <w:suppressAutoHyphens/>
        <w:spacing w:after="0" w:line="360" w:lineRule="auto"/>
        <w:ind w:left="851" w:hanging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122343">
        <w:rPr>
          <w:rFonts w:ascii="Arial" w:eastAsia="Calibri" w:hAnsi="Arial" w:cs="Arial"/>
          <w:color w:val="000000"/>
          <w:sz w:val="24"/>
          <w:szCs w:val="24"/>
        </w:rPr>
        <w:t>Tworzy się fundusz premii za wykonane zadania, który wynosi od 1% do 5% planowanego na dany rok wynagrodzenia osobowego pracowników niebędących nauczycielami. Fundusz obligatoryjnie jest tworzony w kwocie 1% planowanych wynagrodzeń. Zwię</w:t>
      </w:r>
      <w:r w:rsidR="001903E5" w:rsidRPr="00122343">
        <w:rPr>
          <w:rFonts w:ascii="Arial" w:eastAsia="Calibri" w:hAnsi="Arial" w:cs="Arial"/>
          <w:color w:val="000000"/>
          <w:sz w:val="24"/>
          <w:szCs w:val="24"/>
        </w:rPr>
        <w:t>kszenia funduszu dokonuje się</w:t>
      </w:r>
      <w:r w:rsidRPr="00122343">
        <w:rPr>
          <w:rFonts w:ascii="Arial" w:eastAsia="Calibri" w:hAnsi="Arial" w:cs="Arial"/>
          <w:color w:val="000000"/>
          <w:sz w:val="24"/>
          <w:szCs w:val="24"/>
        </w:rPr>
        <w:t xml:space="preserve"> w</w:t>
      </w:r>
      <w:r w:rsidR="007B302E" w:rsidRPr="00122343">
        <w:rPr>
          <w:rFonts w:ascii="Arial" w:eastAsia="Calibri" w:hAnsi="Arial" w:cs="Arial"/>
          <w:color w:val="000000"/>
          <w:sz w:val="24"/>
          <w:szCs w:val="24"/>
        </w:rPr>
        <w:t> </w:t>
      </w:r>
      <w:r w:rsidRPr="00122343">
        <w:rPr>
          <w:rFonts w:ascii="Arial" w:eastAsia="Calibri" w:hAnsi="Arial" w:cs="Arial"/>
          <w:color w:val="000000"/>
          <w:sz w:val="24"/>
          <w:szCs w:val="24"/>
        </w:rPr>
        <w:t>uzgodnieniu z zakładowymi organizacjami związkowymi działającymi w</w:t>
      </w:r>
      <w:r w:rsidR="007B302E" w:rsidRPr="00122343">
        <w:rPr>
          <w:rFonts w:ascii="Arial" w:eastAsia="Calibri" w:hAnsi="Arial" w:cs="Arial"/>
          <w:color w:val="000000"/>
          <w:sz w:val="24"/>
          <w:szCs w:val="24"/>
        </w:rPr>
        <w:t> </w:t>
      </w:r>
      <w:r w:rsidRPr="00122343">
        <w:rPr>
          <w:rFonts w:ascii="Arial" w:eastAsia="Calibri" w:hAnsi="Arial" w:cs="Arial"/>
          <w:color w:val="000000"/>
          <w:sz w:val="24"/>
          <w:szCs w:val="24"/>
        </w:rPr>
        <w:t>Politec</w:t>
      </w:r>
      <w:r w:rsidR="000E24FD" w:rsidRPr="00122343">
        <w:rPr>
          <w:rFonts w:ascii="Arial" w:eastAsia="Calibri" w:hAnsi="Arial" w:cs="Arial"/>
          <w:color w:val="000000"/>
          <w:sz w:val="24"/>
          <w:szCs w:val="24"/>
        </w:rPr>
        <w:t xml:space="preserve">hnice Częstochowskiej – jeżeli </w:t>
      </w:r>
      <w:r w:rsidRPr="00122343">
        <w:rPr>
          <w:rFonts w:ascii="Arial" w:eastAsia="Calibri" w:hAnsi="Arial" w:cs="Arial"/>
          <w:color w:val="000000"/>
          <w:sz w:val="24"/>
          <w:szCs w:val="24"/>
        </w:rPr>
        <w:t>z gospodarki finansowej wynika, iż</w:t>
      </w:r>
      <w:r w:rsidR="007B302E" w:rsidRPr="00122343">
        <w:rPr>
          <w:rFonts w:ascii="Arial" w:eastAsia="Calibri" w:hAnsi="Arial" w:cs="Arial"/>
          <w:color w:val="000000"/>
          <w:sz w:val="24"/>
          <w:szCs w:val="24"/>
        </w:rPr>
        <w:t> </w:t>
      </w:r>
      <w:r w:rsidRPr="00122343">
        <w:rPr>
          <w:rFonts w:ascii="Arial" w:eastAsia="Calibri" w:hAnsi="Arial" w:cs="Arial"/>
          <w:color w:val="000000"/>
          <w:sz w:val="24"/>
          <w:szCs w:val="24"/>
        </w:rPr>
        <w:t>Uczelnia posiada środki na ten cel. Fundusz jest rozdzielany proporcjonalnie do planowanej sumy wynagrodzenia zasadniczego pracowników niebędących nauczycielami akademickimi w danej jednostce. Do dyspozycji rektora jest 20% kwoty funduszu premii za wykonane zadania. Środki te nie są rozdzielane na jednostki.</w:t>
      </w:r>
    </w:p>
    <w:p w14:paraId="4D1C411F" w14:textId="77777777" w:rsidR="008D02EE" w:rsidRPr="00122343" w:rsidRDefault="008D02EE" w:rsidP="00122343">
      <w:pPr>
        <w:numPr>
          <w:ilvl w:val="0"/>
          <w:numId w:val="17"/>
        </w:numPr>
        <w:tabs>
          <w:tab w:val="clear" w:pos="-360"/>
          <w:tab w:val="num" w:pos="0"/>
        </w:tabs>
        <w:suppressAutoHyphens/>
        <w:spacing w:after="0" w:line="360" w:lineRule="auto"/>
        <w:ind w:left="851" w:hanging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122343">
        <w:rPr>
          <w:rFonts w:ascii="Arial" w:eastAsia="Calibri" w:hAnsi="Arial" w:cs="Arial"/>
          <w:color w:val="000000"/>
          <w:sz w:val="24"/>
          <w:szCs w:val="24"/>
        </w:rPr>
        <w:t>Kwota limitu premiowego niewykorzystana w każdym kwartale może zostać wykorzystana w kolejnych kwartałach danego roku kalendarzowego.</w:t>
      </w:r>
    </w:p>
    <w:p w14:paraId="4FFB19ED" w14:textId="77777777" w:rsidR="000E24FD" w:rsidRPr="00122343" w:rsidRDefault="000E24FD" w:rsidP="00122343">
      <w:pPr>
        <w:pStyle w:val="Default"/>
        <w:numPr>
          <w:ilvl w:val="0"/>
          <w:numId w:val="17"/>
        </w:numPr>
        <w:spacing w:after="120" w:line="360" w:lineRule="auto"/>
        <w:ind w:left="851" w:hanging="426"/>
        <w:jc w:val="both"/>
        <w:rPr>
          <w:rFonts w:ascii="Arial" w:hAnsi="Arial" w:cs="Arial"/>
          <w:color w:val="000000" w:themeColor="text1"/>
        </w:rPr>
      </w:pPr>
      <w:r w:rsidRPr="00122343">
        <w:rPr>
          <w:rFonts w:ascii="Arial" w:hAnsi="Arial" w:cs="Arial"/>
          <w:color w:val="000000" w:themeColor="text1"/>
        </w:rPr>
        <w:t>Ustala się, iż premia może być przyznana</w:t>
      </w:r>
      <w:r w:rsidR="0092389A" w:rsidRPr="00122343">
        <w:rPr>
          <w:rFonts w:ascii="Arial" w:hAnsi="Arial" w:cs="Arial"/>
          <w:color w:val="000000" w:themeColor="text1"/>
        </w:rPr>
        <w:t xml:space="preserve"> pracownikowi jeden raz na kwartał</w:t>
      </w:r>
      <w:r w:rsidRPr="00122343">
        <w:rPr>
          <w:rFonts w:ascii="Arial" w:hAnsi="Arial" w:cs="Arial"/>
          <w:color w:val="000000" w:themeColor="text1"/>
        </w:rPr>
        <w:t xml:space="preserve"> do wysokości 60% miesięcznego wynagrodzenia zasadniczego. W</w:t>
      </w:r>
      <w:r w:rsidR="007B302E" w:rsidRPr="00122343">
        <w:rPr>
          <w:rFonts w:ascii="Arial" w:hAnsi="Arial" w:cs="Arial"/>
          <w:color w:val="000000" w:themeColor="text1"/>
        </w:rPr>
        <w:t> </w:t>
      </w:r>
      <w:r w:rsidRPr="00122343">
        <w:rPr>
          <w:rFonts w:ascii="Arial" w:hAnsi="Arial" w:cs="Arial"/>
          <w:color w:val="000000" w:themeColor="text1"/>
        </w:rPr>
        <w:t>uzasadnionych przypadkach rektor może przyznać (z puli rektora) premię w wyższej wysokości.</w:t>
      </w:r>
    </w:p>
    <w:p w14:paraId="6F1E86DD" w14:textId="65215676" w:rsidR="00A07242" w:rsidRPr="00122343" w:rsidRDefault="007B302E" w:rsidP="00122343">
      <w:pPr>
        <w:pStyle w:val="Akapitzlist"/>
        <w:numPr>
          <w:ilvl w:val="0"/>
          <w:numId w:val="6"/>
        </w:numPr>
        <w:spacing w:after="120" w:line="360" w:lineRule="auto"/>
        <w:ind w:left="426" w:hanging="426"/>
        <w:contextualSpacing w:val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Skreśleniu ulega</w:t>
      </w:r>
      <w:r w:rsidR="000E24FD"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A07242"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§ 28</w:t>
      </w:r>
      <w:r w:rsidR="00A07242" w:rsidRPr="0012234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122343">
        <w:rPr>
          <w:rFonts w:ascii="Arial" w:hAnsi="Arial" w:cs="Arial"/>
          <w:b/>
          <w:color w:val="000000" w:themeColor="text1"/>
          <w:sz w:val="24"/>
          <w:szCs w:val="24"/>
        </w:rPr>
        <w:t xml:space="preserve">– </w:t>
      </w:r>
      <w:bookmarkStart w:id="0" w:name="_Hlk201826269"/>
      <w:r w:rsidR="00A07242" w:rsidRPr="00122343">
        <w:rPr>
          <w:rFonts w:ascii="Arial" w:hAnsi="Arial" w:cs="Arial"/>
          <w:b/>
          <w:color w:val="000000" w:themeColor="text1"/>
          <w:sz w:val="24"/>
          <w:szCs w:val="24"/>
        </w:rPr>
        <w:t>Zasady przyznawania premii za wykonane zadania dla pracowników niebędących nauczycielami akademickimi</w:t>
      </w:r>
      <w:bookmarkEnd w:id="0"/>
      <w:r w:rsidR="000E24FD"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.</w:t>
      </w:r>
    </w:p>
    <w:p w14:paraId="4AFEE667" w14:textId="4BB210F7" w:rsidR="00054F3D" w:rsidRPr="00122343" w:rsidRDefault="00054F3D" w:rsidP="00122343">
      <w:pPr>
        <w:pStyle w:val="Akapitzlist"/>
        <w:numPr>
          <w:ilvl w:val="0"/>
          <w:numId w:val="6"/>
        </w:numPr>
        <w:spacing w:after="0" w:line="360" w:lineRule="auto"/>
        <w:ind w:left="426" w:hanging="426"/>
        <w:contextualSpacing w:val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Skreśleniu ulega zapis w § 29 ust. 11 pkt 2</w:t>
      </w:r>
      <w:r w:rsidR="0056524A"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– </w:t>
      </w:r>
      <w:r w:rsidR="0056524A" w:rsidRPr="00122343">
        <w:rPr>
          <w:rFonts w:ascii="Arial" w:hAnsi="Arial" w:cs="Arial"/>
          <w:b/>
          <w:sz w:val="24"/>
          <w:szCs w:val="24"/>
        </w:rPr>
        <w:t>Nagrody rektora dla pracowników niebędących nauczycielami akademickimi</w:t>
      </w:r>
      <w:r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:</w:t>
      </w:r>
    </w:p>
    <w:p w14:paraId="484C4710" w14:textId="77777777" w:rsidR="00054F3D" w:rsidRPr="00122343" w:rsidRDefault="00054F3D" w:rsidP="00122343">
      <w:pPr>
        <w:pStyle w:val="Akapitzlist"/>
        <w:spacing w:after="0" w:line="360" w:lineRule="auto"/>
        <w:ind w:left="426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Dotychczasowe brzmienie:</w:t>
      </w:r>
    </w:p>
    <w:p w14:paraId="19665A97" w14:textId="6A7D07FB" w:rsidR="00054F3D" w:rsidRPr="00122343" w:rsidRDefault="00054F3D" w:rsidP="00122343">
      <w:pPr>
        <w:pStyle w:val="Akapitzlist"/>
        <w:spacing w:after="120" w:line="360" w:lineRule="auto"/>
        <w:ind w:left="993" w:hanging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2343">
        <w:rPr>
          <w:rFonts w:ascii="Arial" w:eastAsia="Calibri" w:hAnsi="Arial" w:cs="Arial"/>
          <w:color w:val="000000" w:themeColor="text1"/>
          <w:sz w:val="24"/>
          <w:szCs w:val="24"/>
        </w:rPr>
        <w:t>„11.</w:t>
      </w:r>
      <w:r w:rsidRPr="00122343">
        <w:rPr>
          <w:rFonts w:ascii="Arial" w:eastAsia="Calibri" w:hAnsi="Arial" w:cs="Arial"/>
          <w:color w:val="000000" w:themeColor="text1"/>
          <w:sz w:val="24"/>
          <w:szCs w:val="24"/>
        </w:rPr>
        <w:tab/>
        <w:t>Z wykazem osób o przyznanie nagrody może wystąpić:</w:t>
      </w:r>
    </w:p>
    <w:p w14:paraId="06AE0DC1" w14:textId="77777777" w:rsidR="00054F3D" w:rsidRPr="00122343" w:rsidRDefault="00054F3D" w:rsidP="00122343">
      <w:pPr>
        <w:pStyle w:val="Akapitzlist"/>
        <w:spacing w:after="120" w:line="360" w:lineRule="auto"/>
        <w:ind w:left="1418" w:hanging="425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2343">
        <w:rPr>
          <w:rFonts w:ascii="Arial" w:eastAsia="Calibri" w:hAnsi="Arial" w:cs="Arial"/>
          <w:color w:val="000000" w:themeColor="text1"/>
          <w:sz w:val="24"/>
          <w:szCs w:val="24"/>
        </w:rPr>
        <w:t>1)</w:t>
      </w:r>
      <w:r w:rsidRPr="00122343">
        <w:rPr>
          <w:rFonts w:ascii="Arial" w:eastAsia="Calibri" w:hAnsi="Arial" w:cs="Arial"/>
          <w:color w:val="000000" w:themeColor="text1"/>
          <w:sz w:val="24"/>
          <w:szCs w:val="24"/>
        </w:rPr>
        <w:tab/>
        <w:t>dziekan;</w:t>
      </w:r>
    </w:p>
    <w:p w14:paraId="5E524FBF" w14:textId="4EF404C1" w:rsidR="00054F3D" w:rsidRPr="00122343" w:rsidRDefault="00054F3D" w:rsidP="00122343">
      <w:pPr>
        <w:pStyle w:val="Akapitzlist"/>
        <w:spacing w:after="120" w:line="360" w:lineRule="auto"/>
        <w:ind w:left="1418" w:hanging="425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2343">
        <w:rPr>
          <w:rFonts w:ascii="Arial" w:eastAsia="Calibri" w:hAnsi="Arial" w:cs="Arial"/>
          <w:color w:val="000000" w:themeColor="text1"/>
          <w:sz w:val="24"/>
          <w:szCs w:val="24"/>
        </w:rPr>
        <w:t>2)</w:t>
      </w:r>
      <w:r w:rsidRPr="00122343">
        <w:rPr>
          <w:rFonts w:ascii="Arial" w:eastAsia="Calibri" w:hAnsi="Arial" w:cs="Arial"/>
          <w:color w:val="000000" w:themeColor="text1"/>
          <w:sz w:val="24"/>
          <w:szCs w:val="24"/>
        </w:rPr>
        <w:tab/>
        <w:t>kanclerz;</w:t>
      </w:r>
    </w:p>
    <w:p w14:paraId="16CA39CA" w14:textId="77777777" w:rsidR="00054F3D" w:rsidRPr="00122343" w:rsidRDefault="00054F3D" w:rsidP="00122343">
      <w:pPr>
        <w:pStyle w:val="Akapitzlist"/>
        <w:spacing w:after="120" w:line="360" w:lineRule="auto"/>
        <w:ind w:left="1418" w:hanging="425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2343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3)</w:t>
      </w:r>
      <w:r w:rsidRPr="00122343">
        <w:rPr>
          <w:rFonts w:ascii="Arial" w:eastAsia="Calibri" w:hAnsi="Arial" w:cs="Arial"/>
          <w:color w:val="000000" w:themeColor="text1"/>
          <w:sz w:val="24"/>
          <w:szCs w:val="24"/>
        </w:rPr>
        <w:tab/>
        <w:t>kierownik jednostki międzywydziałowej;</w:t>
      </w:r>
    </w:p>
    <w:p w14:paraId="6717C755" w14:textId="77777777" w:rsidR="00054F3D" w:rsidRPr="00122343" w:rsidRDefault="00054F3D" w:rsidP="00122343">
      <w:pPr>
        <w:pStyle w:val="Akapitzlist"/>
        <w:spacing w:after="120" w:line="360" w:lineRule="auto"/>
        <w:ind w:left="1418" w:hanging="425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2343">
        <w:rPr>
          <w:rFonts w:ascii="Arial" w:eastAsia="Calibri" w:hAnsi="Arial" w:cs="Arial"/>
          <w:color w:val="000000" w:themeColor="text1"/>
          <w:sz w:val="24"/>
          <w:szCs w:val="24"/>
        </w:rPr>
        <w:t>4)</w:t>
      </w:r>
      <w:r w:rsidRPr="00122343">
        <w:rPr>
          <w:rFonts w:ascii="Arial" w:eastAsia="Calibri" w:hAnsi="Arial" w:cs="Arial"/>
          <w:color w:val="000000" w:themeColor="text1"/>
          <w:sz w:val="24"/>
          <w:szCs w:val="24"/>
        </w:rPr>
        <w:tab/>
        <w:t xml:space="preserve">kierownik jednostki organizacyjnej w pionie rektora lub prorektorów </w:t>
      </w:r>
    </w:p>
    <w:p w14:paraId="0DC81380" w14:textId="14BB8CC9" w:rsidR="00054F3D" w:rsidRPr="00122343" w:rsidRDefault="00054F3D" w:rsidP="00122343">
      <w:pPr>
        <w:pStyle w:val="Akapitzlist"/>
        <w:spacing w:after="120" w:line="360" w:lineRule="auto"/>
        <w:ind w:left="1418" w:hanging="425"/>
        <w:contextualSpacing w:val="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2343">
        <w:rPr>
          <w:rFonts w:ascii="Arial" w:eastAsia="Calibri" w:hAnsi="Arial" w:cs="Arial"/>
          <w:color w:val="000000" w:themeColor="text1"/>
          <w:sz w:val="24"/>
          <w:szCs w:val="24"/>
        </w:rPr>
        <w:t>– w przypadku osób zatrudnionych w pionie prorektora wniosek wymaga zaakceptowania przez właściwego prorektora.”</w:t>
      </w:r>
    </w:p>
    <w:p w14:paraId="55F2312C" w14:textId="77777777" w:rsidR="00054F3D" w:rsidRPr="00122343" w:rsidRDefault="00054F3D" w:rsidP="00122343">
      <w:pPr>
        <w:pStyle w:val="Default"/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122343">
        <w:rPr>
          <w:rFonts w:ascii="Arial" w:hAnsi="Arial" w:cs="Arial"/>
          <w:color w:val="000000" w:themeColor="text1"/>
        </w:rPr>
        <w:t>Nowe brzmienie:</w:t>
      </w:r>
    </w:p>
    <w:p w14:paraId="4744FA48" w14:textId="7518F358" w:rsidR="00054F3D" w:rsidRPr="00122343" w:rsidRDefault="00054F3D" w:rsidP="00122343">
      <w:pPr>
        <w:pStyle w:val="Akapitzlist"/>
        <w:spacing w:after="120" w:line="360" w:lineRule="auto"/>
        <w:ind w:left="993" w:hanging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2343">
        <w:rPr>
          <w:rFonts w:ascii="Arial" w:eastAsia="Calibri" w:hAnsi="Arial" w:cs="Arial"/>
          <w:color w:val="000000" w:themeColor="text1"/>
          <w:sz w:val="24"/>
          <w:szCs w:val="24"/>
        </w:rPr>
        <w:t>11.</w:t>
      </w:r>
      <w:r w:rsidRPr="00122343">
        <w:rPr>
          <w:rFonts w:ascii="Arial" w:eastAsia="Calibri" w:hAnsi="Arial" w:cs="Arial"/>
          <w:color w:val="000000" w:themeColor="text1"/>
          <w:sz w:val="24"/>
          <w:szCs w:val="24"/>
        </w:rPr>
        <w:tab/>
        <w:t>Z wykazem osób o przyznanie nagrody może wystąpić:</w:t>
      </w:r>
    </w:p>
    <w:p w14:paraId="3C4270FA" w14:textId="77777777" w:rsidR="00054F3D" w:rsidRPr="00122343" w:rsidRDefault="00054F3D" w:rsidP="00122343">
      <w:pPr>
        <w:pStyle w:val="Akapitzlist"/>
        <w:spacing w:after="120" w:line="360" w:lineRule="auto"/>
        <w:ind w:left="1418" w:hanging="425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2343">
        <w:rPr>
          <w:rFonts w:ascii="Arial" w:eastAsia="Calibri" w:hAnsi="Arial" w:cs="Arial"/>
          <w:color w:val="000000" w:themeColor="text1"/>
          <w:sz w:val="24"/>
          <w:szCs w:val="24"/>
        </w:rPr>
        <w:t>1)</w:t>
      </w:r>
      <w:r w:rsidRPr="00122343">
        <w:rPr>
          <w:rFonts w:ascii="Arial" w:eastAsia="Calibri" w:hAnsi="Arial" w:cs="Arial"/>
          <w:color w:val="000000" w:themeColor="text1"/>
          <w:sz w:val="24"/>
          <w:szCs w:val="24"/>
        </w:rPr>
        <w:tab/>
        <w:t>dziekan;</w:t>
      </w:r>
    </w:p>
    <w:p w14:paraId="5BF4F1F9" w14:textId="77777777" w:rsidR="00054F3D" w:rsidRPr="00122343" w:rsidRDefault="00054F3D" w:rsidP="00122343">
      <w:pPr>
        <w:pStyle w:val="Akapitzlist"/>
        <w:spacing w:after="120" w:line="360" w:lineRule="auto"/>
        <w:ind w:left="1418" w:hanging="425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2343">
        <w:rPr>
          <w:rFonts w:ascii="Arial" w:eastAsia="Calibri" w:hAnsi="Arial" w:cs="Arial"/>
          <w:color w:val="000000" w:themeColor="text1"/>
          <w:sz w:val="24"/>
          <w:szCs w:val="24"/>
        </w:rPr>
        <w:t>2)</w:t>
      </w:r>
      <w:r w:rsidRPr="00122343">
        <w:rPr>
          <w:rFonts w:ascii="Arial" w:eastAsia="Calibri" w:hAnsi="Arial" w:cs="Arial"/>
          <w:color w:val="000000" w:themeColor="text1"/>
          <w:sz w:val="24"/>
          <w:szCs w:val="24"/>
        </w:rPr>
        <w:tab/>
        <w:t>(skreślony);</w:t>
      </w:r>
    </w:p>
    <w:p w14:paraId="5EF3BE6A" w14:textId="77777777" w:rsidR="00054F3D" w:rsidRPr="00122343" w:rsidRDefault="00054F3D" w:rsidP="00122343">
      <w:pPr>
        <w:pStyle w:val="Akapitzlist"/>
        <w:spacing w:after="120" w:line="360" w:lineRule="auto"/>
        <w:ind w:left="1418" w:hanging="425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2343">
        <w:rPr>
          <w:rFonts w:ascii="Arial" w:eastAsia="Calibri" w:hAnsi="Arial" w:cs="Arial"/>
          <w:color w:val="000000" w:themeColor="text1"/>
          <w:sz w:val="24"/>
          <w:szCs w:val="24"/>
        </w:rPr>
        <w:t>3)</w:t>
      </w:r>
      <w:r w:rsidRPr="00122343">
        <w:rPr>
          <w:rFonts w:ascii="Arial" w:eastAsia="Calibri" w:hAnsi="Arial" w:cs="Arial"/>
          <w:color w:val="000000" w:themeColor="text1"/>
          <w:sz w:val="24"/>
          <w:szCs w:val="24"/>
        </w:rPr>
        <w:tab/>
        <w:t>kierownik jednostki międzywydziałowej;</w:t>
      </w:r>
    </w:p>
    <w:p w14:paraId="7B57DF28" w14:textId="687B5B30" w:rsidR="00054F3D" w:rsidRPr="00122343" w:rsidRDefault="00054F3D" w:rsidP="00122343">
      <w:pPr>
        <w:pStyle w:val="Akapitzlist"/>
        <w:spacing w:after="120" w:line="360" w:lineRule="auto"/>
        <w:ind w:left="1418" w:hanging="425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2343">
        <w:rPr>
          <w:rFonts w:ascii="Arial" w:eastAsia="Calibri" w:hAnsi="Arial" w:cs="Arial"/>
          <w:color w:val="000000" w:themeColor="text1"/>
          <w:sz w:val="24"/>
          <w:szCs w:val="24"/>
        </w:rPr>
        <w:t>4)</w:t>
      </w:r>
      <w:r w:rsidRPr="00122343">
        <w:rPr>
          <w:rFonts w:ascii="Arial" w:eastAsia="Calibri" w:hAnsi="Arial" w:cs="Arial"/>
          <w:color w:val="000000" w:themeColor="text1"/>
          <w:sz w:val="24"/>
          <w:szCs w:val="24"/>
        </w:rPr>
        <w:tab/>
        <w:t>kierownik jednostki organizacyjnej w pionie rektora lub prorektorów –</w:t>
      </w:r>
      <w:r w:rsidR="0056524A" w:rsidRPr="00122343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  <w:r w:rsidRPr="00122343">
        <w:rPr>
          <w:rFonts w:ascii="Arial" w:eastAsia="Calibri" w:hAnsi="Arial" w:cs="Arial"/>
          <w:color w:val="000000" w:themeColor="text1"/>
          <w:sz w:val="24"/>
          <w:szCs w:val="24"/>
        </w:rPr>
        <w:t>w</w:t>
      </w:r>
      <w:r w:rsidR="0056524A" w:rsidRPr="00122343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  <w:r w:rsidRPr="00122343">
        <w:rPr>
          <w:rFonts w:ascii="Arial" w:eastAsia="Calibri" w:hAnsi="Arial" w:cs="Arial"/>
          <w:color w:val="000000" w:themeColor="text1"/>
          <w:sz w:val="24"/>
          <w:szCs w:val="24"/>
        </w:rPr>
        <w:t>przypadku osób zatrudnionych w pionie prorektora wniosek wymaga zaakceptowania przez właściwego prorektora.”</w:t>
      </w:r>
    </w:p>
    <w:p w14:paraId="0128D076" w14:textId="77777777" w:rsidR="001C18CE" w:rsidRPr="00122343" w:rsidRDefault="00C5761D" w:rsidP="00122343">
      <w:pPr>
        <w:pStyle w:val="Default"/>
        <w:numPr>
          <w:ilvl w:val="0"/>
          <w:numId w:val="15"/>
        </w:numPr>
        <w:spacing w:line="360" w:lineRule="auto"/>
        <w:ind w:left="426" w:hanging="426"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122343">
        <w:rPr>
          <w:rFonts w:ascii="Arial" w:eastAsia="Times New Roman" w:hAnsi="Arial" w:cs="Arial"/>
          <w:b/>
          <w:color w:val="000000" w:themeColor="text1"/>
          <w:lang w:eastAsia="pl-PL"/>
        </w:rPr>
        <w:t>Doda</w:t>
      </w:r>
      <w:r w:rsidR="007B302E" w:rsidRPr="00122343">
        <w:rPr>
          <w:rFonts w:ascii="Arial" w:eastAsia="Times New Roman" w:hAnsi="Arial" w:cs="Arial"/>
          <w:b/>
          <w:color w:val="000000" w:themeColor="text1"/>
          <w:lang w:eastAsia="pl-PL"/>
        </w:rPr>
        <w:t>je się nowy</w:t>
      </w:r>
      <w:r w:rsidRPr="0012234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§ 30a</w:t>
      </w:r>
      <w:r w:rsidR="001C18CE" w:rsidRPr="0012234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="007B302E" w:rsidRPr="0012234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– </w:t>
      </w:r>
      <w:r w:rsidR="001C18CE" w:rsidRPr="00122343">
        <w:rPr>
          <w:rFonts w:ascii="Arial" w:eastAsia="Times New Roman" w:hAnsi="Arial" w:cs="Arial"/>
          <w:b/>
          <w:color w:val="000000" w:themeColor="text1"/>
          <w:lang w:eastAsia="pl-PL"/>
        </w:rPr>
        <w:t>Stawki za zajęcia dydaktyczne</w:t>
      </w:r>
      <w:r w:rsidR="007B302E" w:rsidRPr="0012234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w następującym brzmieniu:</w:t>
      </w:r>
    </w:p>
    <w:p w14:paraId="34AC503A" w14:textId="77777777" w:rsidR="007B302E" w:rsidRPr="00122343" w:rsidRDefault="007B302E" w:rsidP="00122343">
      <w:pPr>
        <w:pStyle w:val="Default"/>
        <w:spacing w:line="360" w:lineRule="auto"/>
        <w:ind w:left="426"/>
        <w:jc w:val="center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122343">
        <w:rPr>
          <w:rFonts w:ascii="Arial" w:eastAsia="Times New Roman" w:hAnsi="Arial" w:cs="Arial"/>
          <w:b/>
          <w:color w:val="000000" w:themeColor="text1"/>
          <w:lang w:eastAsia="pl-PL"/>
        </w:rPr>
        <w:t>§ 30a</w:t>
      </w:r>
    </w:p>
    <w:p w14:paraId="518E884A" w14:textId="77777777" w:rsidR="006718E6" w:rsidRPr="00122343" w:rsidRDefault="001C18CE" w:rsidP="00122343">
      <w:pPr>
        <w:pStyle w:val="Default"/>
        <w:spacing w:after="120" w:line="360" w:lineRule="auto"/>
        <w:ind w:left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22343">
        <w:rPr>
          <w:rFonts w:ascii="Arial" w:eastAsia="Times New Roman" w:hAnsi="Arial" w:cs="Arial"/>
          <w:color w:val="000000" w:themeColor="text1"/>
          <w:lang w:eastAsia="pl-PL"/>
        </w:rPr>
        <w:t xml:space="preserve">Stawki za zajęcia dydaktyczne realizowane w ramach studiów podyplomowych, kursów dokształcających oraz innych form kształcenia w podziale na poszczególne stanowiska oraz dla osób organizujących i obsługujących studia podyplomowe, kursy dokształcające oraz inne formy kształcenia (kierownik, pracownik obsługi technicznej, itp.) określa </w:t>
      </w:r>
      <w:r w:rsidR="007B302E" w:rsidRPr="00122343">
        <w:rPr>
          <w:rFonts w:ascii="Arial" w:eastAsia="Times New Roman" w:hAnsi="Arial" w:cs="Arial"/>
          <w:color w:val="auto"/>
          <w:lang w:eastAsia="pl-PL"/>
        </w:rPr>
        <w:t>Z</w:t>
      </w:r>
      <w:r w:rsidRPr="00122343">
        <w:rPr>
          <w:rFonts w:ascii="Arial" w:eastAsia="Times New Roman" w:hAnsi="Arial" w:cs="Arial"/>
          <w:color w:val="auto"/>
          <w:lang w:eastAsia="pl-PL"/>
        </w:rPr>
        <w:t xml:space="preserve">ałącznik </w:t>
      </w:r>
      <w:r w:rsidRPr="00122343">
        <w:rPr>
          <w:rFonts w:ascii="Arial" w:eastAsia="Times New Roman" w:hAnsi="Arial" w:cs="Arial"/>
          <w:color w:val="000000" w:themeColor="text1"/>
          <w:lang w:eastAsia="pl-PL"/>
        </w:rPr>
        <w:t>nr 16</w:t>
      </w:r>
      <w:r w:rsidR="00467D2F" w:rsidRPr="00122343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640F5E74" w14:textId="77777777" w:rsidR="009A718E" w:rsidRPr="00122343" w:rsidRDefault="009A718E" w:rsidP="00122343">
      <w:pPr>
        <w:pStyle w:val="Akapitzlist"/>
        <w:numPr>
          <w:ilvl w:val="0"/>
          <w:numId w:val="15"/>
        </w:numPr>
        <w:spacing w:after="0" w:line="360" w:lineRule="auto"/>
        <w:ind w:left="426" w:hanging="426"/>
        <w:contextualSpacing w:val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Zmianie ulega </w:t>
      </w:r>
      <w:r w:rsidR="005C3D98"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zapis </w:t>
      </w:r>
      <w:r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§ 31 </w:t>
      </w:r>
      <w:r w:rsidR="005C3D98"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ust. 10 – </w:t>
      </w:r>
      <w:r w:rsidRPr="00122343">
        <w:rPr>
          <w:rFonts w:ascii="Arial" w:hAnsi="Arial" w:cs="Arial"/>
          <w:b/>
          <w:color w:val="000000"/>
          <w:sz w:val="24"/>
          <w:szCs w:val="24"/>
        </w:rPr>
        <w:t>Warunki i tryb wynagradzania za pracę</w:t>
      </w:r>
      <w:r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:</w:t>
      </w:r>
    </w:p>
    <w:p w14:paraId="3CA768F3" w14:textId="77777777" w:rsidR="009A718E" w:rsidRPr="00122343" w:rsidRDefault="009A718E" w:rsidP="00122343">
      <w:pPr>
        <w:pStyle w:val="Akapitzlist"/>
        <w:spacing w:after="0" w:line="360" w:lineRule="auto"/>
        <w:ind w:left="425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Dotychczasowe brzmienie:</w:t>
      </w:r>
    </w:p>
    <w:p w14:paraId="7D71FFD3" w14:textId="77777777" w:rsidR="009A718E" w:rsidRPr="00122343" w:rsidRDefault="005C3D98" w:rsidP="00122343">
      <w:pPr>
        <w:pStyle w:val="Default"/>
        <w:spacing w:after="120" w:line="360" w:lineRule="auto"/>
        <w:ind w:left="851" w:hanging="425"/>
        <w:jc w:val="both"/>
        <w:rPr>
          <w:rFonts w:ascii="Arial" w:hAnsi="Arial" w:cs="Arial"/>
          <w:color w:val="000000" w:themeColor="text1"/>
        </w:rPr>
      </w:pPr>
      <w:r w:rsidRPr="00122343">
        <w:rPr>
          <w:rFonts w:ascii="Arial" w:hAnsi="Arial" w:cs="Arial"/>
          <w:color w:val="000000" w:themeColor="text1"/>
        </w:rPr>
        <w:t>„10.</w:t>
      </w:r>
      <w:r w:rsidRPr="00122343">
        <w:rPr>
          <w:rFonts w:ascii="Arial" w:hAnsi="Arial" w:cs="Arial"/>
          <w:color w:val="000000" w:themeColor="text1"/>
        </w:rPr>
        <w:tab/>
      </w:r>
      <w:r w:rsidR="009A718E" w:rsidRPr="00122343">
        <w:rPr>
          <w:rFonts w:ascii="Arial" w:hAnsi="Arial" w:cs="Arial"/>
          <w:color w:val="000000" w:themeColor="text1"/>
        </w:rPr>
        <w:t>Ekwiwalent pieniężny za okres niewykorzystanego urlopu wypoczynkowego ustala się, stosując zasady obowiązujące przy obliczaniu wynagrodzenia za urlop wypoczynkowy.</w:t>
      </w:r>
      <w:r w:rsidRPr="00122343">
        <w:rPr>
          <w:rFonts w:ascii="Arial" w:hAnsi="Arial" w:cs="Arial"/>
          <w:color w:val="000000" w:themeColor="text1"/>
        </w:rPr>
        <w:t>”</w:t>
      </w:r>
    </w:p>
    <w:p w14:paraId="197041C8" w14:textId="77777777" w:rsidR="009A718E" w:rsidRPr="00122343" w:rsidRDefault="009A718E" w:rsidP="00122343">
      <w:pPr>
        <w:pStyle w:val="Default"/>
        <w:spacing w:line="360" w:lineRule="auto"/>
        <w:ind w:left="426" w:hanging="69"/>
        <w:jc w:val="both"/>
        <w:rPr>
          <w:rFonts w:ascii="Arial" w:hAnsi="Arial" w:cs="Arial"/>
          <w:color w:val="000000" w:themeColor="text1"/>
        </w:rPr>
      </w:pPr>
      <w:r w:rsidRPr="00122343">
        <w:rPr>
          <w:rFonts w:ascii="Arial" w:hAnsi="Arial" w:cs="Arial"/>
          <w:color w:val="000000" w:themeColor="text1"/>
        </w:rPr>
        <w:t>Nowe brzmienie</w:t>
      </w:r>
      <w:r w:rsidR="005C3D98" w:rsidRPr="00122343">
        <w:rPr>
          <w:rFonts w:ascii="Arial" w:hAnsi="Arial" w:cs="Arial"/>
          <w:color w:val="000000" w:themeColor="text1"/>
        </w:rPr>
        <w:t>:</w:t>
      </w:r>
    </w:p>
    <w:p w14:paraId="02986084" w14:textId="77777777" w:rsidR="009A718E" w:rsidRPr="00122343" w:rsidRDefault="009A718E" w:rsidP="00122343">
      <w:pPr>
        <w:pStyle w:val="Default"/>
        <w:numPr>
          <w:ilvl w:val="1"/>
          <w:numId w:val="23"/>
        </w:numPr>
        <w:spacing w:line="360" w:lineRule="auto"/>
        <w:ind w:left="851" w:hanging="494"/>
        <w:jc w:val="both"/>
        <w:rPr>
          <w:rFonts w:ascii="Arial" w:hAnsi="Arial" w:cs="Arial"/>
          <w:color w:val="000000" w:themeColor="text1"/>
        </w:rPr>
      </w:pPr>
      <w:r w:rsidRPr="00122343">
        <w:rPr>
          <w:rFonts w:ascii="Arial" w:hAnsi="Arial" w:cs="Arial"/>
          <w:color w:val="000000" w:themeColor="text1"/>
        </w:rPr>
        <w:t>Ekwiwalent pieniężny za okres niewykorzystanego urlopu wypoczynkowego ustala się, stosując zasady obowiązujące przy obliczaniu wynagrodzenia za urlop wypoczynkowy. Ekwiwalent za niewykorzystany urlop jest wypłacany w</w:t>
      </w:r>
      <w:r w:rsidR="005C3D98" w:rsidRPr="00122343">
        <w:rPr>
          <w:rFonts w:ascii="Arial" w:hAnsi="Arial" w:cs="Arial"/>
          <w:color w:val="000000" w:themeColor="text1"/>
        </w:rPr>
        <w:t> </w:t>
      </w:r>
      <w:r w:rsidRPr="00122343">
        <w:rPr>
          <w:rFonts w:ascii="Arial" w:hAnsi="Arial" w:cs="Arial"/>
          <w:color w:val="000000" w:themeColor="text1"/>
        </w:rPr>
        <w:t>ostatnim dniu pracy.</w:t>
      </w:r>
    </w:p>
    <w:p w14:paraId="1D14B342" w14:textId="77777777" w:rsidR="00716231" w:rsidRPr="00122343" w:rsidRDefault="00716231" w:rsidP="00122343">
      <w:pPr>
        <w:spacing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br w:type="page"/>
      </w:r>
    </w:p>
    <w:p w14:paraId="282E9F9F" w14:textId="34AE4834" w:rsidR="00716231" w:rsidRPr="00122343" w:rsidRDefault="00716231" w:rsidP="00122343">
      <w:pPr>
        <w:pStyle w:val="Akapitzlist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23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lastRenderedPageBreak/>
        <w:t>Skreśleniu ulegają zapisy w § 33 ust. 2-10 – Przepisy przejściowe i końcowe:</w:t>
      </w:r>
    </w:p>
    <w:p w14:paraId="673E459C" w14:textId="77777777" w:rsidR="00716231" w:rsidRPr="00122343" w:rsidRDefault="00716231" w:rsidP="00122343">
      <w:pPr>
        <w:pStyle w:val="Akapitzlist"/>
        <w:spacing w:after="0" w:line="360" w:lineRule="auto"/>
        <w:ind w:left="425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Dotychczasowe brzmienie:</w:t>
      </w:r>
    </w:p>
    <w:p w14:paraId="2C24BC8E" w14:textId="4FA9805D" w:rsidR="00716231" w:rsidRPr="00122343" w:rsidRDefault="00716231" w:rsidP="00B571C2">
      <w:pPr>
        <w:pStyle w:val="Nagwek3"/>
        <w:tabs>
          <w:tab w:val="clear" w:pos="0"/>
          <w:tab w:val="num" w:pos="426"/>
        </w:tabs>
        <w:spacing w:before="0" w:line="360" w:lineRule="auto"/>
        <w:ind w:left="426"/>
        <w:jc w:val="center"/>
        <w:rPr>
          <w:rFonts w:ascii="Arial" w:hAnsi="Arial" w:cs="Arial"/>
          <w:color w:val="auto"/>
        </w:rPr>
      </w:pPr>
      <w:bookmarkStart w:id="1" w:name="_Toc106186136"/>
      <w:bookmarkStart w:id="2" w:name="_Toc201828663"/>
      <w:r w:rsidRPr="00122343">
        <w:rPr>
          <w:rFonts w:ascii="Arial" w:hAnsi="Arial" w:cs="Arial"/>
          <w:color w:val="000000" w:themeColor="text1"/>
        </w:rPr>
        <w:t>„</w:t>
      </w:r>
      <w:r w:rsidRPr="00122343">
        <w:rPr>
          <w:rFonts w:ascii="Arial" w:hAnsi="Arial" w:cs="Arial"/>
          <w:b/>
          <w:color w:val="auto"/>
        </w:rPr>
        <w:t>§ 33</w:t>
      </w:r>
      <w:r w:rsidRPr="00122343">
        <w:rPr>
          <w:rFonts w:ascii="Arial" w:hAnsi="Arial" w:cs="Arial"/>
          <w:b/>
          <w:color w:val="auto"/>
        </w:rPr>
        <w:br/>
        <w:t>Przepisy przejściowe i końcowe</w:t>
      </w:r>
      <w:bookmarkEnd w:id="1"/>
      <w:bookmarkEnd w:id="2"/>
    </w:p>
    <w:p w14:paraId="18625D18" w14:textId="77777777" w:rsidR="00716231" w:rsidRPr="00122343" w:rsidRDefault="00716231" w:rsidP="00B571C2">
      <w:pPr>
        <w:pStyle w:val="Akapitzlist2"/>
        <w:numPr>
          <w:ilvl w:val="0"/>
          <w:numId w:val="29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22343">
        <w:rPr>
          <w:rFonts w:ascii="Arial" w:hAnsi="Arial" w:cs="Arial"/>
          <w:sz w:val="24"/>
          <w:szCs w:val="24"/>
        </w:rPr>
        <w:t>Treść niniejszego regulaminu została uzgodniona z zakładowymi organizacjami związkowymi działającymi w Politechnice Częstochowskiej.</w:t>
      </w:r>
    </w:p>
    <w:p w14:paraId="109A1C77" w14:textId="5D156C2D" w:rsidR="00716231" w:rsidRPr="00122343" w:rsidRDefault="00716231" w:rsidP="00B571C2">
      <w:pPr>
        <w:pStyle w:val="Akapitzlist2"/>
        <w:numPr>
          <w:ilvl w:val="0"/>
          <w:numId w:val="29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22343">
        <w:rPr>
          <w:rFonts w:ascii="Arial" w:hAnsi="Arial" w:cs="Arial"/>
          <w:sz w:val="24"/>
          <w:szCs w:val="24"/>
        </w:rPr>
        <w:t xml:space="preserve">Postanowienia dotyczące przyznawania i wyliczania składników wynagradzania określonych niniejszym regulaminem, z zastrzeżeniem składników wynagradzania wymienionych w ustawie z dnia 20 lipca 2018 r. </w:t>
      </w:r>
      <w:r w:rsidR="00B571C2">
        <w:rPr>
          <w:rFonts w:ascii="Arial" w:hAnsi="Arial" w:cs="Arial"/>
          <w:sz w:val="24"/>
          <w:szCs w:val="24"/>
        </w:rPr>
        <w:br/>
      </w:r>
      <w:r w:rsidRPr="00122343">
        <w:rPr>
          <w:rFonts w:ascii="Arial" w:hAnsi="Arial" w:cs="Arial"/>
          <w:sz w:val="24"/>
          <w:szCs w:val="24"/>
        </w:rPr>
        <w:t>– Prawo o szkolnictwie wyższym i nauce, stosuje się do okresów pracy wykonywanej od dnia 1 kwietnia 2020 r. i należnego wynagrodzenia za pracę liczonego od tego dnia. W zakresie ustalania podstawy wymiaru wynagrodzenia chorobowego i podstawy wymiaru zasiłków z ubezpieczenia społecznego do absencji przypadających przed dniem wejścia w życie niniejszego regulaminu świadczenia te wylicza się, stosując zasady obowiązujące do wyliczenia tego świadczenia, do którego ubezpieczony nabył prawo. Okresy pobierania zasiłków oraz wynagrodzenia za czas choroby powstałe przed 1 kwietnia 2020 r. są wypłacane na podstawie wyliczonych już dziennych stawek świadczeń. Nowe zasady wyliczania zasiłków i</w:t>
      </w:r>
      <w:r w:rsidR="00B571C2">
        <w:rPr>
          <w:rFonts w:ascii="Arial" w:hAnsi="Arial" w:cs="Arial"/>
          <w:sz w:val="24"/>
          <w:szCs w:val="24"/>
        </w:rPr>
        <w:t> </w:t>
      </w:r>
      <w:r w:rsidRPr="00122343">
        <w:rPr>
          <w:rFonts w:ascii="Arial" w:hAnsi="Arial" w:cs="Arial"/>
          <w:sz w:val="24"/>
          <w:szCs w:val="24"/>
        </w:rPr>
        <w:t>wynagrodzenia za czas choroby dotyczą okresów absencji, która rozpoczęła się począwszy od dnia 1 kwietnia 2020 r. i nie miała ciągłości przed tym dniem.</w:t>
      </w:r>
    </w:p>
    <w:p w14:paraId="0342C44C" w14:textId="41983D30" w:rsidR="00716231" w:rsidRPr="00122343" w:rsidRDefault="00716231" w:rsidP="00B571C2">
      <w:pPr>
        <w:pStyle w:val="Akapitzlist2"/>
        <w:numPr>
          <w:ilvl w:val="0"/>
          <w:numId w:val="29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22343">
        <w:rPr>
          <w:rFonts w:ascii="Arial" w:hAnsi="Arial" w:cs="Arial"/>
          <w:sz w:val="24"/>
          <w:szCs w:val="24"/>
        </w:rPr>
        <w:t>Z dniem wejścia niniejszego regulaminu ulega uchyleniu Zarządzenie Rektora nr 99/2007 z dnia 28.02.2007 r. w sprawie tekstu jednolitego „Regulaminu premiowania pracowników Politechniki Częstochowskiej niebędących nauczycielami akademickimi”. Pracownikom niebędącym nauczycielami akademickimi włącza się do wynagrodzenia zasadniczego kwotę premii równą kwocie 20% wynagrodzenia zasadniczego obowiązującego dotychczas na dany okres zgodny z ustaleniami wynikającymi z umowy o pracę i innych porozumień pomiędzy pracodawcą a pracownikiem. W przypadku, gdy wynagrodzenie zasadnicze zostało ustalone na czas określony i przysługuje w kwocie wyższej, to w momencie powrotu do niższego wynagrodzenia dokonuje się przeliczenia kwoty premii do wynagrodzenia zasadniczego przysługującego z tego okresu z uwzględnieniem zasady wymienionej powyżej. Włączenie premii następuje do wynagrodzenia przysługującego od dnia 1 kwietnia 2020 r.</w:t>
      </w:r>
    </w:p>
    <w:p w14:paraId="33713A87" w14:textId="177DED05" w:rsidR="00716231" w:rsidRPr="00122343" w:rsidRDefault="00716231" w:rsidP="00B571C2">
      <w:pPr>
        <w:pStyle w:val="Akapitzlist2"/>
        <w:numPr>
          <w:ilvl w:val="0"/>
          <w:numId w:val="29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22343">
        <w:rPr>
          <w:rFonts w:ascii="Arial" w:hAnsi="Arial" w:cs="Arial"/>
          <w:sz w:val="24"/>
          <w:szCs w:val="24"/>
        </w:rPr>
        <w:lastRenderedPageBreak/>
        <w:t>Osoby zatrudnione w dniu 31.03.2020 r. na stanowiskach, które nie są uwzględniane w regulaminie wynagradzania pozostają dalej zatrudnione na dotychczasowych stanowiskach na ten sam okres. Wynagrodzenia po włączeniu premii regulaminowej nie będą niższe od minimalnych stawek wynikających z</w:t>
      </w:r>
      <w:r w:rsidR="00C823FC">
        <w:rPr>
          <w:rFonts w:ascii="Arial" w:hAnsi="Arial" w:cs="Arial"/>
          <w:sz w:val="24"/>
          <w:szCs w:val="24"/>
        </w:rPr>
        <w:t xml:space="preserve"> </w:t>
      </w:r>
      <w:r w:rsidRPr="00122343">
        <w:rPr>
          <w:rFonts w:ascii="Arial" w:hAnsi="Arial" w:cs="Arial"/>
          <w:sz w:val="24"/>
          <w:szCs w:val="24"/>
        </w:rPr>
        <w:t>niniejszego regulaminu.</w:t>
      </w:r>
      <w:r w:rsidR="00B571C2">
        <w:rPr>
          <w:rFonts w:ascii="Arial" w:hAnsi="Arial" w:cs="Arial"/>
          <w:sz w:val="24"/>
          <w:szCs w:val="24"/>
        </w:rPr>
        <w:t xml:space="preserve"> </w:t>
      </w:r>
      <w:r w:rsidRPr="00122343">
        <w:rPr>
          <w:rFonts w:ascii="Arial" w:hAnsi="Arial" w:cs="Arial"/>
          <w:sz w:val="24"/>
          <w:szCs w:val="24"/>
        </w:rPr>
        <w:t>Przyporządkowanie nieuwzględnionych stanowisk w</w:t>
      </w:r>
      <w:r w:rsidR="00B571C2">
        <w:rPr>
          <w:rFonts w:ascii="Arial" w:hAnsi="Arial" w:cs="Arial"/>
          <w:sz w:val="24"/>
          <w:szCs w:val="24"/>
        </w:rPr>
        <w:t xml:space="preserve"> </w:t>
      </w:r>
      <w:r w:rsidRPr="00122343">
        <w:rPr>
          <w:rFonts w:ascii="Arial" w:hAnsi="Arial" w:cs="Arial"/>
          <w:sz w:val="24"/>
          <w:szCs w:val="24"/>
        </w:rPr>
        <w:t>niniejszym regulaminie stanowi ust. 10.</w:t>
      </w:r>
    </w:p>
    <w:p w14:paraId="19DF1940" w14:textId="77777777" w:rsidR="00716231" w:rsidRPr="00122343" w:rsidRDefault="00716231" w:rsidP="00B571C2">
      <w:pPr>
        <w:pStyle w:val="Akapitzlist2"/>
        <w:numPr>
          <w:ilvl w:val="0"/>
          <w:numId w:val="29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22343">
        <w:rPr>
          <w:rFonts w:ascii="Arial" w:hAnsi="Arial" w:cs="Arial"/>
          <w:sz w:val="24"/>
          <w:szCs w:val="24"/>
        </w:rPr>
        <w:t>Nagrody dla nauczycieli akademickich przyznawane w 2020 r. zostaną przyznane z uwzględnieniem zasad i trybu obowiązującego w dniu 31 marca 2020 r., zawartych w zarządzeniu rektora w sprawie przyznawania nagród dla nauczycieli akademickich.</w:t>
      </w:r>
    </w:p>
    <w:p w14:paraId="1ED86C51" w14:textId="382C5464" w:rsidR="00716231" w:rsidRPr="00122343" w:rsidRDefault="00716231" w:rsidP="00B571C2">
      <w:pPr>
        <w:pStyle w:val="Akapitzlist2"/>
        <w:numPr>
          <w:ilvl w:val="0"/>
          <w:numId w:val="29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22343">
        <w:rPr>
          <w:rFonts w:ascii="Arial" w:hAnsi="Arial" w:cs="Arial"/>
          <w:sz w:val="24"/>
          <w:szCs w:val="24"/>
        </w:rPr>
        <w:t>Nagrody dla pracowników niebędących nauczycielami akademickimi za 2020</w:t>
      </w:r>
      <w:r w:rsidR="00C823FC">
        <w:rPr>
          <w:rFonts w:ascii="Arial" w:hAnsi="Arial" w:cs="Arial"/>
          <w:sz w:val="24"/>
          <w:szCs w:val="24"/>
        </w:rPr>
        <w:t> </w:t>
      </w:r>
      <w:r w:rsidRPr="00122343">
        <w:rPr>
          <w:rFonts w:ascii="Arial" w:hAnsi="Arial" w:cs="Arial"/>
          <w:sz w:val="24"/>
          <w:szCs w:val="24"/>
        </w:rPr>
        <w:t>r. zostają przyznane z uwzględnieniem zapisów niniejszego regulaminu.</w:t>
      </w:r>
    </w:p>
    <w:p w14:paraId="6FC01E83" w14:textId="53707574" w:rsidR="00716231" w:rsidRPr="00122343" w:rsidRDefault="00716231" w:rsidP="00B571C2">
      <w:pPr>
        <w:pStyle w:val="Akapitzlist2"/>
        <w:numPr>
          <w:ilvl w:val="0"/>
          <w:numId w:val="29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22343">
        <w:rPr>
          <w:rFonts w:ascii="Arial" w:hAnsi="Arial" w:cs="Arial"/>
          <w:sz w:val="24"/>
          <w:szCs w:val="24"/>
        </w:rPr>
        <w:t xml:space="preserve">W sytuacji gdy zasady przyznawania i ustalania wynagradzania z projektów realizowanych na Uczelni zostały ustalone z uwzględnieniem zasad kwalifikowalności wynagrodzeń to składniki wynagrodzeń przewidziane w celu realizacji projektu mogą być stosowane do końca jego trwania. </w:t>
      </w:r>
      <w:r w:rsidRPr="00122343">
        <w:rPr>
          <w:rFonts w:ascii="Arial" w:hAnsi="Arial" w:cs="Arial"/>
          <w:bCs/>
          <w:sz w:val="24"/>
          <w:szCs w:val="24"/>
        </w:rPr>
        <w:t>Rozporządzenie Ministra Nauki i Szkolnictwa Wyższego z dnia 2</w:t>
      </w:r>
      <w:r w:rsidR="00B571C2">
        <w:rPr>
          <w:rFonts w:ascii="Arial" w:hAnsi="Arial" w:cs="Arial"/>
          <w:bCs/>
          <w:sz w:val="24"/>
          <w:szCs w:val="24"/>
        </w:rPr>
        <w:t> </w:t>
      </w:r>
      <w:r w:rsidRPr="00122343">
        <w:rPr>
          <w:rFonts w:ascii="Arial" w:hAnsi="Arial" w:cs="Arial"/>
          <w:bCs/>
          <w:sz w:val="24"/>
          <w:szCs w:val="24"/>
        </w:rPr>
        <w:t>grudnia</w:t>
      </w:r>
      <w:r w:rsidR="00B571C2">
        <w:rPr>
          <w:rFonts w:ascii="Arial" w:hAnsi="Arial" w:cs="Arial"/>
          <w:bCs/>
          <w:sz w:val="24"/>
          <w:szCs w:val="24"/>
        </w:rPr>
        <w:t> </w:t>
      </w:r>
      <w:r w:rsidRPr="00122343">
        <w:rPr>
          <w:rFonts w:ascii="Arial" w:hAnsi="Arial" w:cs="Arial"/>
          <w:bCs/>
          <w:sz w:val="24"/>
          <w:szCs w:val="24"/>
        </w:rPr>
        <w:t>2016</w:t>
      </w:r>
      <w:r w:rsidR="00B571C2">
        <w:rPr>
          <w:rFonts w:ascii="Arial" w:hAnsi="Arial" w:cs="Arial"/>
          <w:bCs/>
          <w:sz w:val="24"/>
          <w:szCs w:val="24"/>
        </w:rPr>
        <w:t> </w:t>
      </w:r>
      <w:r w:rsidRPr="00122343">
        <w:rPr>
          <w:rFonts w:ascii="Arial" w:hAnsi="Arial" w:cs="Arial"/>
          <w:bCs/>
          <w:sz w:val="24"/>
          <w:szCs w:val="24"/>
        </w:rPr>
        <w:t>r. w sprawie warunków wynagradzania za pracę i</w:t>
      </w:r>
      <w:r w:rsidR="00B571C2">
        <w:rPr>
          <w:rFonts w:ascii="Arial" w:hAnsi="Arial" w:cs="Arial"/>
          <w:bCs/>
          <w:sz w:val="24"/>
          <w:szCs w:val="24"/>
        </w:rPr>
        <w:t> </w:t>
      </w:r>
      <w:r w:rsidRPr="00122343">
        <w:rPr>
          <w:rFonts w:ascii="Arial" w:hAnsi="Arial" w:cs="Arial"/>
          <w:bCs/>
          <w:sz w:val="24"/>
          <w:szCs w:val="24"/>
        </w:rPr>
        <w:t>przyznawania innych świadczeń związanych z pracą dla pracowników zatrudnionych w uczelni publicznej stosuje się odpowiednio</w:t>
      </w:r>
      <w:r w:rsidRPr="00122343">
        <w:rPr>
          <w:rFonts w:ascii="Arial" w:hAnsi="Arial" w:cs="Arial"/>
          <w:sz w:val="24"/>
          <w:szCs w:val="24"/>
        </w:rPr>
        <w:t>.</w:t>
      </w:r>
    </w:p>
    <w:p w14:paraId="385F858C" w14:textId="50BB1A2F" w:rsidR="00716231" w:rsidRPr="00122343" w:rsidRDefault="00716231" w:rsidP="00B571C2">
      <w:pPr>
        <w:pStyle w:val="Akapitzlist2"/>
        <w:numPr>
          <w:ilvl w:val="0"/>
          <w:numId w:val="29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22343">
        <w:rPr>
          <w:rFonts w:ascii="Arial" w:hAnsi="Arial" w:cs="Arial"/>
          <w:sz w:val="24"/>
          <w:szCs w:val="24"/>
        </w:rPr>
        <w:t>Każda zmiana niniejszego regulaminu (wraz z załącznikami) wymaga uzgodnienia w trybie wymaganym w Kodeksie pracy i ustawie z dnia 23 maja 1991 r. o związkach zawodowych (</w:t>
      </w:r>
      <w:proofErr w:type="spellStart"/>
      <w:r w:rsidRPr="00122343">
        <w:rPr>
          <w:rFonts w:ascii="Arial" w:hAnsi="Arial" w:cs="Arial"/>
          <w:sz w:val="24"/>
          <w:szCs w:val="24"/>
        </w:rPr>
        <w:t>t.j</w:t>
      </w:r>
      <w:proofErr w:type="spellEnd"/>
      <w:r w:rsidRPr="00122343">
        <w:rPr>
          <w:rFonts w:ascii="Arial" w:hAnsi="Arial" w:cs="Arial"/>
          <w:sz w:val="24"/>
          <w:szCs w:val="24"/>
        </w:rPr>
        <w:t>. Dz. U. z 2022 roku poz. 854).</w:t>
      </w:r>
    </w:p>
    <w:p w14:paraId="43930C5F" w14:textId="77777777" w:rsidR="00716231" w:rsidRPr="00122343" w:rsidRDefault="00716231" w:rsidP="00B571C2">
      <w:pPr>
        <w:pStyle w:val="Akapitzlist2"/>
        <w:numPr>
          <w:ilvl w:val="0"/>
          <w:numId w:val="29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22343">
        <w:rPr>
          <w:rFonts w:ascii="Arial" w:hAnsi="Arial" w:cs="Arial"/>
          <w:sz w:val="24"/>
          <w:szCs w:val="24"/>
        </w:rPr>
        <w:t>W sprawach nieuregulowanych niniejszym regulaminem zastosowanie mają przepisy powszechnie obowiązujące.</w:t>
      </w:r>
    </w:p>
    <w:p w14:paraId="7B4E8168" w14:textId="77777777" w:rsidR="00716231" w:rsidRPr="00122343" w:rsidRDefault="00716231" w:rsidP="00B571C2">
      <w:pPr>
        <w:pStyle w:val="Akapitzlist2"/>
        <w:numPr>
          <w:ilvl w:val="0"/>
          <w:numId w:val="29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22343">
        <w:rPr>
          <w:rFonts w:ascii="Arial" w:hAnsi="Arial" w:cs="Arial"/>
          <w:sz w:val="24"/>
          <w:szCs w:val="24"/>
        </w:rPr>
        <w:t>Z dniem 1 kwietnia 2020 roku osoby zatrudnione w dniu 31 marca 2020 roku na stanowiskach:</w:t>
      </w:r>
    </w:p>
    <w:p w14:paraId="0DC77E60" w14:textId="77777777" w:rsidR="00716231" w:rsidRPr="00122343" w:rsidRDefault="00716231" w:rsidP="00B571C2">
      <w:pPr>
        <w:pStyle w:val="Akapitzlist2"/>
        <w:numPr>
          <w:ilvl w:val="2"/>
          <w:numId w:val="22"/>
        </w:numPr>
        <w:tabs>
          <w:tab w:val="left" w:pos="1418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122343">
        <w:rPr>
          <w:rFonts w:ascii="Arial" w:hAnsi="Arial" w:cs="Arial"/>
          <w:sz w:val="24"/>
          <w:szCs w:val="24"/>
        </w:rPr>
        <w:t>starszy specjalista, główny specjalista ds. bezpieczeństwa i higieny pracy, starszy specjalista ds. bezpieczeństwa i higieny pracy przypisane zostaną do tabeli stanowisk będącej Załącznikiem nr 4 Regulaminu wynagradzania do pozycji numer 8;</w:t>
      </w:r>
    </w:p>
    <w:p w14:paraId="3947EBA3" w14:textId="77777777" w:rsidR="00716231" w:rsidRPr="00122343" w:rsidRDefault="00716231" w:rsidP="00B571C2">
      <w:pPr>
        <w:pStyle w:val="Akapitzlist2"/>
        <w:numPr>
          <w:ilvl w:val="2"/>
          <w:numId w:val="22"/>
        </w:numPr>
        <w:tabs>
          <w:tab w:val="left" w:pos="1418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122343">
        <w:rPr>
          <w:rFonts w:ascii="Arial" w:hAnsi="Arial" w:cs="Arial"/>
          <w:sz w:val="24"/>
          <w:szCs w:val="24"/>
        </w:rPr>
        <w:t>starszy inspektor przypisane zostaną do tabeli stanowisk będącej Załącznikiem nr 4 Regulaminu wynagradzania do pozycji numer 12;</w:t>
      </w:r>
    </w:p>
    <w:p w14:paraId="17279FFD" w14:textId="6B6B6AD7" w:rsidR="00716231" w:rsidRPr="00122343" w:rsidRDefault="00716231" w:rsidP="00B571C2">
      <w:pPr>
        <w:pStyle w:val="Akapitzlist2"/>
        <w:numPr>
          <w:ilvl w:val="2"/>
          <w:numId w:val="22"/>
        </w:numPr>
        <w:tabs>
          <w:tab w:val="left" w:pos="1418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122343">
        <w:rPr>
          <w:rFonts w:ascii="Arial" w:hAnsi="Arial" w:cs="Arial"/>
          <w:sz w:val="24"/>
          <w:szCs w:val="24"/>
        </w:rPr>
        <w:t>starszy mistrz, kierownik sekcji, przypisane zostaną do tabeli stanowisk będącej Załącznikiem nr 4 Regulaminu wynagradzania do pozycji numer</w:t>
      </w:r>
      <w:r w:rsidR="00B571C2">
        <w:rPr>
          <w:rFonts w:ascii="Arial" w:hAnsi="Arial" w:cs="Arial"/>
          <w:sz w:val="24"/>
          <w:szCs w:val="24"/>
        </w:rPr>
        <w:t> </w:t>
      </w:r>
      <w:r w:rsidRPr="00122343">
        <w:rPr>
          <w:rFonts w:ascii="Arial" w:hAnsi="Arial" w:cs="Arial"/>
          <w:sz w:val="24"/>
          <w:szCs w:val="24"/>
        </w:rPr>
        <w:t>13;</w:t>
      </w:r>
    </w:p>
    <w:p w14:paraId="6631633B" w14:textId="6688F2D4" w:rsidR="00716231" w:rsidRPr="00122343" w:rsidRDefault="00716231" w:rsidP="00B571C2">
      <w:pPr>
        <w:pStyle w:val="Akapitzlist2"/>
        <w:numPr>
          <w:ilvl w:val="2"/>
          <w:numId w:val="22"/>
        </w:numPr>
        <w:tabs>
          <w:tab w:val="left" w:pos="1418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122343">
        <w:rPr>
          <w:rFonts w:ascii="Arial" w:hAnsi="Arial" w:cs="Arial"/>
          <w:sz w:val="24"/>
          <w:szCs w:val="24"/>
        </w:rPr>
        <w:lastRenderedPageBreak/>
        <w:t>starszy referent, kasjer, księgowy, przypisane zostaną do tabeli stanowisk będącej Załącznikiem nr 4 Regulaminu wynagradzania do pozycji numer</w:t>
      </w:r>
      <w:r w:rsidR="00B571C2">
        <w:rPr>
          <w:rFonts w:ascii="Arial" w:hAnsi="Arial" w:cs="Arial"/>
          <w:sz w:val="24"/>
          <w:szCs w:val="24"/>
        </w:rPr>
        <w:t> </w:t>
      </w:r>
      <w:r w:rsidRPr="00122343">
        <w:rPr>
          <w:rFonts w:ascii="Arial" w:hAnsi="Arial" w:cs="Arial"/>
          <w:sz w:val="24"/>
          <w:szCs w:val="24"/>
        </w:rPr>
        <w:t>14;</w:t>
      </w:r>
    </w:p>
    <w:p w14:paraId="0FB8C2BA" w14:textId="77777777" w:rsidR="00716231" w:rsidRPr="00122343" w:rsidRDefault="00716231" w:rsidP="00B571C2">
      <w:pPr>
        <w:pStyle w:val="Akapitzlist2"/>
        <w:numPr>
          <w:ilvl w:val="2"/>
          <w:numId w:val="22"/>
        </w:numPr>
        <w:tabs>
          <w:tab w:val="left" w:pos="1418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122343">
        <w:rPr>
          <w:rFonts w:ascii="Arial" w:hAnsi="Arial" w:cs="Arial"/>
          <w:sz w:val="24"/>
          <w:szCs w:val="24"/>
        </w:rPr>
        <w:t>technik, magazynier, telefonistka, młodszy opiekun dziecięcy przypisane zostaną do tabeli stanowisk będącej Załącznikiem nr 4 Regulaminu wynagradzania do pozycji numer 16;</w:t>
      </w:r>
    </w:p>
    <w:p w14:paraId="3E130973" w14:textId="77777777" w:rsidR="00716231" w:rsidRPr="00122343" w:rsidRDefault="00716231" w:rsidP="00B571C2">
      <w:pPr>
        <w:pStyle w:val="Akapitzlist2"/>
        <w:numPr>
          <w:ilvl w:val="2"/>
          <w:numId w:val="22"/>
        </w:numPr>
        <w:tabs>
          <w:tab w:val="left" w:pos="1418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122343">
        <w:rPr>
          <w:rFonts w:ascii="Arial" w:hAnsi="Arial" w:cs="Arial"/>
          <w:sz w:val="24"/>
          <w:szCs w:val="24"/>
        </w:rPr>
        <w:t>robotnik, pracownik gospodarczy, starszy woźny, robotnik przy pracy ciężkiej, goniec przypisane zostaną do tabeli stanowisk będącej Załącznikiem nr 4 Regulaminu wynagradzania do pozycji numer 18 Pracownik obsługi technicznej;</w:t>
      </w:r>
    </w:p>
    <w:p w14:paraId="7B5E5D3C" w14:textId="77777777" w:rsidR="00716231" w:rsidRPr="00122343" w:rsidRDefault="00716231" w:rsidP="00B571C2">
      <w:pPr>
        <w:pStyle w:val="Akapitzlist2"/>
        <w:numPr>
          <w:ilvl w:val="2"/>
          <w:numId w:val="22"/>
        </w:numPr>
        <w:tabs>
          <w:tab w:val="left" w:pos="1418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122343">
        <w:rPr>
          <w:rFonts w:ascii="Arial" w:hAnsi="Arial" w:cs="Arial"/>
          <w:sz w:val="24"/>
          <w:szCs w:val="24"/>
        </w:rPr>
        <w:t>stolarz, malarz, rzemieślnik, elektryk przypisane zostaną do tabeli stanowisk będącej Załącznikiem nr 4 Regulaminu wynagradzania do pozycji numer 18 Konserwator;</w:t>
      </w:r>
    </w:p>
    <w:p w14:paraId="6E2BCC8B" w14:textId="77777777" w:rsidR="00716231" w:rsidRPr="00122343" w:rsidRDefault="00716231" w:rsidP="00B571C2">
      <w:pPr>
        <w:pStyle w:val="Akapitzlist2"/>
        <w:numPr>
          <w:ilvl w:val="2"/>
          <w:numId w:val="22"/>
        </w:numPr>
        <w:tabs>
          <w:tab w:val="left" w:pos="1418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122343">
        <w:rPr>
          <w:rFonts w:ascii="Arial" w:hAnsi="Arial" w:cs="Arial"/>
          <w:sz w:val="24"/>
          <w:szCs w:val="24"/>
        </w:rPr>
        <w:t>starszy portier, dozorca przypisane zostaną do tabeli stanowisk będącej Załącznikiem nr 4 Regulaminu wynagradzania do pozycji numer 18 Portier;</w:t>
      </w:r>
    </w:p>
    <w:p w14:paraId="2152D32E" w14:textId="77777777" w:rsidR="00716231" w:rsidRPr="00122343" w:rsidRDefault="00716231" w:rsidP="00B571C2">
      <w:pPr>
        <w:pStyle w:val="Akapitzlist2"/>
        <w:numPr>
          <w:ilvl w:val="2"/>
          <w:numId w:val="22"/>
        </w:numPr>
        <w:tabs>
          <w:tab w:val="left" w:pos="1418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122343">
        <w:rPr>
          <w:rFonts w:ascii="Arial" w:hAnsi="Arial" w:cs="Arial"/>
          <w:sz w:val="24"/>
          <w:szCs w:val="24"/>
        </w:rPr>
        <w:t>starsza pokojowa, pokojowa, starsza porządkowa, woźna przypisane zostaną do tabeli stanowisk będącej Załącznikiem nr 4 Regulaminu wynagradzania do pozycji numer 18 Porządkowa;</w:t>
      </w:r>
    </w:p>
    <w:p w14:paraId="017C47BC" w14:textId="77777777" w:rsidR="00716231" w:rsidRPr="00122343" w:rsidRDefault="00716231" w:rsidP="00B571C2">
      <w:pPr>
        <w:pStyle w:val="Akapitzlist2"/>
        <w:numPr>
          <w:ilvl w:val="2"/>
          <w:numId w:val="22"/>
        </w:numPr>
        <w:tabs>
          <w:tab w:val="left" w:pos="1418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122343">
        <w:rPr>
          <w:rFonts w:ascii="Arial" w:hAnsi="Arial" w:cs="Arial"/>
          <w:sz w:val="24"/>
          <w:szCs w:val="24"/>
        </w:rPr>
        <w:t>starszy szatniarz przypisane zostaną do tabeli stanowisk będącej Załącznikiem nr 4 Regulaminu wynagradzania do pozycji numer 18 Szatniarz.</w:t>
      </w:r>
    </w:p>
    <w:p w14:paraId="17D8975E" w14:textId="77777777" w:rsidR="00716231" w:rsidRPr="00122343" w:rsidRDefault="00716231" w:rsidP="00122343">
      <w:p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22343">
        <w:rPr>
          <w:rFonts w:ascii="Arial" w:hAnsi="Arial" w:cs="Arial"/>
          <w:sz w:val="24"/>
          <w:szCs w:val="24"/>
        </w:rPr>
        <w:t>Od dnia 1 kwietnia 2020 roku nowe zatrudnienia oraz awanse pracowników niebędących nauczycielami akademickimi będą dokonywane w zakresie stanowisk wymienionych w Załączniku nr 4.</w:t>
      </w:r>
    </w:p>
    <w:p w14:paraId="5B017120" w14:textId="0FA7C388" w:rsidR="00716231" w:rsidRPr="00122343" w:rsidRDefault="00716231" w:rsidP="00B571C2">
      <w:pPr>
        <w:numPr>
          <w:ilvl w:val="0"/>
          <w:numId w:val="29"/>
        </w:numPr>
        <w:suppressAutoHyphens/>
        <w:spacing w:after="0" w:line="360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122343">
        <w:rPr>
          <w:rFonts w:ascii="Arial" w:hAnsi="Arial" w:cs="Arial"/>
          <w:sz w:val="24"/>
          <w:szCs w:val="24"/>
        </w:rPr>
        <w:t>Osoby zatrudnione przed dniem wejścia w życie niniejszego Regulaminu wynagradzania zatrudnione na stanowisku starszego specjalisty zachowują prawo do otrzymywania wynagrodzeń zgodnie z § 33 Przepisy przejściowe ust. 10 pkt a.</w:t>
      </w:r>
      <w:r w:rsidR="00122343" w:rsidRPr="00122343">
        <w:rPr>
          <w:rFonts w:ascii="Arial" w:hAnsi="Arial" w:cs="Arial"/>
          <w:sz w:val="24"/>
          <w:szCs w:val="24"/>
        </w:rPr>
        <w:t>”</w:t>
      </w:r>
    </w:p>
    <w:p w14:paraId="615DB157" w14:textId="77777777" w:rsidR="00716231" w:rsidRPr="00122343" w:rsidRDefault="00716231" w:rsidP="00B571C2">
      <w:pPr>
        <w:pStyle w:val="Default"/>
        <w:spacing w:before="120"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122343">
        <w:rPr>
          <w:rFonts w:ascii="Arial" w:hAnsi="Arial" w:cs="Arial"/>
          <w:color w:val="000000" w:themeColor="text1"/>
        </w:rPr>
        <w:t>Nowe brzmienie:</w:t>
      </w:r>
    </w:p>
    <w:p w14:paraId="327D987A" w14:textId="77777777" w:rsidR="00122343" w:rsidRPr="00122343" w:rsidRDefault="00122343" w:rsidP="00B571C2">
      <w:pPr>
        <w:pStyle w:val="Nagwek3"/>
        <w:tabs>
          <w:tab w:val="clear" w:pos="0"/>
        </w:tabs>
        <w:spacing w:before="0" w:line="360" w:lineRule="auto"/>
        <w:ind w:left="426"/>
        <w:jc w:val="center"/>
        <w:rPr>
          <w:rFonts w:ascii="Arial" w:hAnsi="Arial" w:cs="Arial"/>
          <w:color w:val="auto"/>
        </w:rPr>
      </w:pPr>
      <w:r w:rsidRPr="00122343">
        <w:rPr>
          <w:rFonts w:ascii="Arial" w:hAnsi="Arial" w:cs="Arial"/>
          <w:b/>
          <w:color w:val="auto"/>
        </w:rPr>
        <w:t>§ 33</w:t>
      </w:r>
      <w:r w:rsidRPr="00122343">
        <w:rPr>
          <w:rFonts w:ascii="Arial" w:hAnsi="Arial" w:cs="Arial"/>
          <w:b/>
          <w:color w:val="auto"/>
        </w:rPr>
        <w:br/>
        <w:t>Przepisy końcowe</w:t>
      </w:r>
    </w:p>
    <w:p w14:paraId="174F567E" w14:textId="77777777" w:rsidR="00122343" w:rsidRPr="00122343" w:rsidRDefault="00122343" w:rsidP="00B571C2">
      <w:pPr>
        <w:pStyle w:val="Akapitzlist2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22343">
        <w:rPr>
          <w:rFonts w:ascii="Arial" w:hAnsi="Arial" w:cs="Arial"/>
          <w:sz w:val="24"/>
          <w:szCs w:val="24"/>
        </w:rPr>
        <w:t>Treść niniejszego regulaminu została uzgodniona z zakładowymi organizacjami związkowymi działającymi w Politechnice Częstochowskiej.</w:t>
      </w:r>
    </w:p>
    <w:p w14:paraId="0973F09C" w14:textId="77777777" w:rsidR="00B571C2" w:rsidRDefault="00B571C2">
      <w:pP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 w:type="page"/>
      </w:r>
    </w:p>
    <w:p w14:paraId="2ABB46AD" w14:textId="233A2A42" w:rsidR="005156C1" w:rsidRPr="00122343" w:rsidRDefault="005156C1" w:rsidP="00122343">
      <w:pPr>
        <w:spacing w:before="240"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§ 2</w:t>
      </w:r>
    </w:p>
    <w:p w14:paraId="6D932075" w14:textId="15C2559D" w:rsidR="003E48D9" w:rsidRPr="00122343" w:rsidRDefault="005156C1" w:rsidP="00122343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obrębie dokumentu dotychczasowe wzory </w:t>
      </w:r>
      <w:r w:rsidR="005C3D98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ałączników </w:t>
      </w:r>
      <w:r w:rsidR="003E48D9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nr 1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-5</w:t>
      </w:r>
      <w:r w:rsidR="000478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7, 11</w:t>
      </w:r>
      <w:r w:rsidR="003E48D9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oraz</w:t>
      </w:r>
      <w:r w:rsidR="00467D2F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3E48D9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14 </w:t>
      </w:r>
      <w:r w:rsidR="004551B0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otrzymują nowe brzmienie</w:t>
      </w:r>
      <w:r w:rsidR="00310888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ponadto w</w:t>
      </w:r>
      <w:r w:rsidR="004551B0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prowadza się </w:t>
      </w:r>
      <w:r w:rsidR="00310888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do stosowania </w:t>
      </w:r>
      <w:r w:rsidR="005C3D98" w:rsidRPr="00122343">
        <w:rPr>
          <w:rFonts w:ascii="Arial" w:eastAsia="Times New Roman" w:hAnsi="Arial" w:cs="Arial"/>
          <w:sz w:val="24"/>
          <w:szCs w:val="24"/>
          <w:lang w:eastAsia="pl-PL"/>
        </w:rPr>
        <w:t>now</w:t>
      </w:r>
      <w:r w:rsidR="00310888" w:rsidRPr="00122343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5C3D98" w:rsidRPr="0012234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C3D98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</w:t>
      </w:r>
      <w:r w:rsidR="003E48D9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ałącznik</w:t>
      </w:r>
      <w:r w:rsidR="000478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 w:rsidR="003E48D9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nr</w:t>
      </w:r>
      <w:r w:rsidR="000478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 w:rsidR="00481536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14a i</w:t>
      </w:r>
      <w:r w:rsidR="00310888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4551B0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</w:t>
      </w:r>
      <w:r w:rsidR="00310888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40510F88" w14:textId="703F164E" w:rsidR="005156C1" w:rsidRDefault="005156C1" w:rsidP="00122343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§ 3</w:t>
      </w:r>
    </w:p>
    <w:p w14:paraId="3F47B356" w14:textId="4288AF18" w:rsidR="00B571C2" w:rsidRPr="00122343" w:rsidRDefault="00B571C2" w:rsidP="00B571C2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treści dokumentu aktualiz</w:t>
      </w:r>
      <w:r w:rsidR="00BF6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acji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BF6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uległa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podstawa prawna </w:t>
      </w:r>
      <w:r w:rsidR="00BF6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oraz nazwy jednostek organizacyjnych i stanowisk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bez w</w:t>
      </w:r>
      <w:r w:rsidR="00BF6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kazywania</w:t>
      </w:r>
      <w:r w:rsidR="00BF6D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tych zmian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bookmarkStart w:id="3" w:name="_GoBack"/>
      <w:bookmarkEnd w:id="3"/>
    </w:p>
    <w:p w14:paraId="22FE33A2" w14:textId="2EB7A9BE" w:rsidR="00B571C2" w:rsidRDefault="00B571C2" w:rsidP="00B571C2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§ 4</w:t>
      </w:r>
    </w:p>
    <w:p w14:paraId="00CDA4F5" w14:textId="71D211B5" w:rsidR="005156C1" w:rsidRPr="00122343" w:rsidRDefault="00902B44" w:rsidP="00122343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Tekst ujednolicony Regulaminu wynagradzania 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pracowników Politechniki Częstochowskiej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oraz </w:t>
      </w:r>
      <w:r w:rsidR="004551B0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Załączniki</w:t>
      </w:r>
      <w:r w:rsidR="005156C1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o których mowa w § 2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  <w:r w:rsidR="005156C1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stanowią integralną część niniejszego zarządzenia.</w:t>
      </w:r>
    </w:p>
    <w:p w14:paraId="6C3E0898" w14:textId="766FA0CF" w:rsidR="005156C1" w:rsidRPr="00122343" w:rsidRDefault="005156C1" w:rsidP="00122343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§ </w:t>
      </w:r>
      <w:r w:rsidR="00B571C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</w:t>
      </w:r>
    </w:p>
    <w:p w14:paraId="22DC94E6" w14:textId="77777777" w:rsidR="005156C1" w:rsidRPr="00122343" w:rsidRDefault="005156C1" w:rsidP="00122343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Pozostałe postanowienia wyżej cytowanego </w:t>
      </w:r>
      <w:r w:rsidR="00902B44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</w:t>
      </w:r>
      <w:r w:rsidR="003E48D9"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egulaminu 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nie ulegają zmianie.</w:t>
      </w:r>
    </w:p>
    <w:p w14:paraId="03490D4E" w14:textId="4A6E88A6" w:rsidR="005156C1" w:rsidRPr="00122343" w:rsidRDefault="005156C1" w:rsidP="00122343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§ </w:t>
      </w:r>
      <w:r w:rsidR="00B571C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6</w:t>
      </w:r>
    </w:p>
    <w:p w14:paraId="24902355" w14:textId="607AEAB0" w:rsidR="005156C1" w:rsidRPr="00122343" w:rsidRDefault="005156C1" w:rsidP="00122343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Treść merytoryczna niniejszego zarządzenia została opracowana przez Dział </w:t>
      </w:r>
      <w:r w:rsidR="008A645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Personalny</w:t>
      </w: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48A83DFC" w14:textId="156B4D6B" w:rsidR="005156C1" w:rsidRPr="00122343" w:rsidRDefault="005156C1" w:rsidP="00122343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§ </w:t>
      </w:r>
      <w:r w:rsidR="00B571C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7</w:t>
      </w:r>
    </w:p>
    <w:p w14:paraId="795ECFAD" w14:textId="77777777" w:rsidR="005156C1" w:rsidRPr="00122343" w:rsidRDefault="00481536" w:rsidP="00122343">
      <w:pPr>
        <w:suppressAutoHyphens/>
        <w:spacing w:after="12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12234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Regulamin wchodzi w życie z dniem podpisania, z mocą obowiązującą po upływie dwóch tygodni od dnia podania go do wiadomości pracowników.</w:t>
      </w:r>
    </w:p>
    <w:p w14:paraId="4552059A" w14:textId="77777777" w:rsidR="005156C1" w:rsidRPr="00122343" w:rsidRDefault="005156C1" w:rsidP="00122343">
      <w:pPr>
        <w:spacing w:before="100" w:beforeAutospacing="1" w:after="0" w:line="360" w:lineRule="auto"/>
        <w:ind w:left="4956" w:right="-14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22343">
        <w:rPr>
          <w:rFonts w:ascii="Arial" w:hAnsi="Arial" w:cs="Arial"/>
          <w:color w:val="000000" w:themeColor="text1"/>
          <w:sz w:val="24"/>
          <w:szCs w:val="24"/>
        </w:rPr>
        <w:t>Rektor</w:t>
      </w:r>
    </w:p>
    <w:p w14:paraId="76ADB232" w14:textId="77777777" w:rsidR="005156C1" w:rsidRPr="00122343" w:rsidRDefault="005156C1" w:rsidP="00122343">
      <w:pPr>
        <w:spacing w:after="480" w:line="360" w:lineRule="auto"/>
        <w:ind w:left="4956" w:right="-14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22343">
        <w:rPr>
          <w:rFonts w:ascii="Arial" w:hAnsi="Arial" w:cs="Arial"/>
          <w:color w:val="000000" w:themeColor="text1"/>
          <w:sz w:val="24"/>
          <w:szCs w:val="24"/>
        </w:rPr>
        <w:t>Politechniki Częstochowskiej</w:t>
      </w:r>
    </w:p>
    <w:p w14:paraId="009A0C6C" w14:textId="77777777" w:rsidR="00BA5C88" w:rsidRPr="00122343" w:rsidRDefault="00310888" w:rsidP="00122343">
      <w:pPr>
        <w:spacing w:after="0" w:line="360" w:lineRule="auto"/>
        <w:ind w:left="4956" w:right="-14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22343">
        <w:rPr>
          <w:rFonts w:ascii="Arial" w:hAnsi="Arial" w:cs="Arial"/>
          <w:color w:val="000000" w:themeColor="text1"/>
          <w:sz w:val="24"/>
          <w:szCs w:val="24"/>
        </w:rPr>
        <w:t>D</w:t>
      </w:r>
      <w:r w:rsidR="005156C1" w:rsidRPr="00122343">
        <w:rPr>
          <w:rFonts w:ascii="Arial" w:hAnsi="Arial" w:cs="Arial"/>
          <w:color w:val="000000" w:themeColor="text1"/>
          <w:sz w:val="24"/>
          <w:szCs w:val="24"/>
        </w:rPr>
        <w:t>r hab. inż. Marek Warzecha, prof. PCz</w:t>
      </w:r>
    </w:p>
    <w:sectPr w:rsidR="00BA5C88" w:rsidRPr="00122343" w:rsidSect="00122343">
      <w:pgSz w:w="11906" w:h="16838"/>
      <w:pgMar w:top="1134" w:right="1418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1889F" w14:textId="77777777" w:rsidR="00DF0F4E" w:rsidRDefault="00DF0F4E">
      <w:pPr>
        <w:spacing w:after="0" w:line="240" w:lineRule="auto"/>
      </w:pPr>
      <w:r>
        <w:separator/>
      </w:r>
    </w:p>
  </w:endnote>
  <w:endnote w:type="continuationSeparator" w:id="0">
    <w:p w14:paraId="43568CD3" w14:textId="77777777" w:rsidR="00DF0F4E" w:rsidRDefault="00DF0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470">
    <w:altName w:val="Calibri"/>
    <w:charset w:val="EE"/>
    <w:family w:val="auto"/>
    <w:pitch w:val="variable"/>
  </w:font>
  <w:font w:name="font283">
    <w:altName w:val="Calibri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82628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D3BEDE0" w14:textId="77777777" w:rsidR="000D3005" w:rsidRPr="007B302E" w:rsidRDefault="00246794" w:rsidP="007B302E">
        <w:pPr>
          <w:pStyle w:val="Stopka"/>
          <w:jc w:val="center"/>
          <w:rPr>
            <w:rFonts w:ascii="Arial" w:hAnsi="Arial" w:cs="Arial"/>
          </w:rPr>
        </w:pPr>
        <w:r w:rsidRPr="007B302E">
          <w:rPr>
            <w:rFonts w:ascii="Arial" w:hAnsi="Arial" w:cs="Arial"/>
          </w:rPr>
          <w:fldChar w:fldCharType="begin"/>
        </w:r>
        <w:r w:rsidRPr="007B302E">
          <w:rPr>
            <w:rFonts w:ascii="Arial" w:hAnsi="Arial" w:cs="Arial"/>
          </w:rPr>
          <w:instrText>PAGE   \* MERGEFORMAT</w:instrText>
        </w:r>
        <w:r w:rsidRPr="007B302E">
          <w:rPr>
            <w:rFonts w:ascii="Arial" w:hAnsi="Arial" w:cs="Arial"/>
          </w:rPr>
          <w:fldChar w:fldCharType="separate"/>
        </w:r>
        <w:r w:rsidR="001903E5" w:rsidRPr="007B302E">
          <w:rPr>
            <w:rFonts w:ascii="Arial" w:hAnsi="Arial" w:cs="Arial"/>
            <w:noProof/>
          </w:rPr>
          <w:t>5</w:t>
        </w:r>
        <w:r w:rsidRPr="007B302E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388497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4138112" w14:textId="1893A43D" w:rsidR="00D0334F" w:rsidRPr="00122343" w:rsidRDefault="00122343" w:rsidP="00122343">
        <w:pPr>
          <w:pStyle w:val="Stopka"/>
          <w:jc w:val="center"/>
          <w:rPr>
            <w:rFonts w:ascii="Arial" w:hAnsi="Arial" w:cs="Arial"/>
          </w:rPr>
        </w:pPr>
        <w:r w:rsidRPr="00122343">
          <w:rPr>
            <w:rFonts w:ascii="Arial" w:hAnsi="Arial" w:cs="Arial"/>
          </w:rPr>
          <w:fldChar w:fldCharType="begin"/>
        </w:r>
        <w:r w:rsidRPr="00122343">
          <w:rPr>
            <w:rFonts w:ascii="Arial" w:hAnsi="Arial" w:cs="Arial"/>
          </w:rPr>
          <w:instrText>PAGE   \* MERGEFORMAT</w:instrText>
        </w:r>
        <w:r w:rsidRPr="00122343">
          <w:rPr>
            <w:rFonts w:ascii="Arial" w:hAnsi="Arial" w:cs="Arial"/>
          </w:rPr>
          <w:fldChar w:fldCharType="separate"/>
        </w:r>
        <w:r w:rsidRPr="00122343">
          <w:rPr>
            <w:rFonts w:ascii="Arial" w:hAnsi="Arial" w:cs="Arial"/>
          </w:rPr>
          <w:t>2</w:t>
        </w:r>
        <w:r w:rsidRPr="00122343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52566" w14:textId="77777777" w:rsidR="00DF0F4E" w:rsidRDefault="00DF0F4E">
      <w:pPr>
        <w:spacing w:after="0" w:line="240" w:lineRule="auto"/>
      </w:pPr>
      <w:r>
        <w:separator/>
      </w:r>
    </w:p>
  </w:footnote>
  <w:footnote w:type="continuationSeparator" w:id="0">
    <w:p w14:paraId="097931B3" w14:textId="77777777" w:rsidR="00DF0F4E" w:rsidRDefault="00DF0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E63E851E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0000000E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4"/>
    <w:multiLevelType w:val="multilevel"/>
    <w:tmpl w:val="00000014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D"/>
    <w:multiLevelType w:val="multilevel"/>
    <w:tmpl w:val="0000001D"/>
    <w:name w:val="WWNum6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21"/>
    <w:multiLevelType w:val="multilevel"/>
    <w:tmpl w:val="5350B31A"/>
    <w:name w:val="WWNum362"/>
    <w:lvl w:ilvl="0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5" w15:restartNumberingAfterBreak="0">
    <w:nsid w:val="00000022"/>
    <w:multiLevelType w:val="multilevel"/>
    <w:tmpl w:val="00000022"/>
    <w:name w:val="WWNum37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6" w15:restartNumberingAfterBreak="0">
    <w:nsid w:val="00000024"/>
    <w:multiLevelType w:val="multilevel"/>
    <w:tmpl w:val="68D094D4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0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26"/>
    <w:multiLevelType w:val="multilevel"/>
    <w:tmpl w:val="00000026"/>
    <w:name w:val="WWNum46"/>
    <w:lvl w:ilvl="0">
      <w:start w:val="1"/>
      <w:numFmt w:val="upperRoman"/>
      <w:suff w:val="space"/>
      <w:lvlText w:val="I%1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2B"/>
    <w:multiLevelType w:val="multilevel"/>
    <w:tmpl w:val="0000002B"/>
    <w:name w:val="WWNum53"/>
    <w:lvl w:ilvl="0">
      <w:start w:val="1"/>
      <w:numFmt w:val="decimal"/>
      <w:lvlText w:val="%1."/>
      <w:lvlJc w:val="left"/>
      <w:pPr>
        <w:tabs>
          <w:tab w:val="num" w:pos="-142"/>
        </w:tabs>
        <w:ind w:left="496" w:hanging="354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CFA1756"/>
    <w:multiLevelType w:val="hybridMultilevel"/>
    <w:tmpl w:val="E9F4D936"/>
    <w:lvl w:ilvl="0" w:tplc="4FC0D99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448A3"/>
    <w:multiLevelType w:val="multilevel"/>
    <w:tmpl w:val="3702CEF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1" w15:restartNumberingAfterBreak="0">
    <w:nsid w:val="1B3871DC"/>
    <w:multiLevelType w:val="hybridMultilevel"/>
    <w:tmpl w:val="416C25DE"/>
    <w:lvl w:ilvl="0" w:tplc="B3B49AB2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D77E2"/>
    <w:multiLevelType w:val="multilevel"/>
    <w:tmpl w:val="94B696E0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3" w15:restartNumberingAfterBreak="0">
    <w:nsid w:val="294A2E66"/>
    <w:multiLevelType w:val="hybridMultilevel"/>
    <w:tmpl w:val="D4FEB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D15D2"/>
    <w:multiLevelType w:val="multilevel"/>
    <w:tmpl w:val="950A156C"/>
    <w:name w:val="WWNum373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>
        <w:rFonts w:hint="default"/>
      </w:rPr>
    </w:lvl>
  </w:abstractNum>
  <w:abstractNum w:abstractNumId="15" w15:restartNumberingAfterBreak="0">
    <w:nsid w:val="2E9248C6"/>
    <w:multiLevelType w:val="hybridMultilevel"/>
    <w:tmpl w:val="0A5EF888"/>
    <w:lvl w:ilvl="0" w:tplc="6D688802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A068D"/>
    <w:multiLevelType w:val="multilevel"/>
    <w:tmpl w:val="51D84C7A"/>
    <w:name w:val="WWNum37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>
        <w:rFonts w:hint="default"/>
      </w:rPr>
    </w:lvl>
  </w:abstractNum>
  <w:abstractNum w:abstractNumId="17" w15:restartNumberingAfterBreak="0">
    <w:nsid w:val="42464BE9"/>
    <w:multiLevelType w:val="multilevel"/>
    <w:tmpl w:val="D2E63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480C2BE0"/>
    <w:multiLevelType w:val="multilevel"/>
    <w:tmpl w:val="F7CE2B0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9" w15:restartNumberingAfterBreak="0">
    <w:nsid w:val="48D13DDF"/>
    <w:multiLevelType w:val="hybridMultilevel"/>
    <w:tmpl w:val="88A6C4D6"/>
    <w:lvl w:ilvl="0" w:tplc="ED6495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711FF"/>
    <w:multiLevelType w:val="multilevel"/>
    <w:tmpl w:val="2622352E"/>
    <w:name w:val="WWNum36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21" w15:restartNumberingAfterBreak="0">
    <w:nsid w:val="583122B6"/>
    <w:multiLevelType w:val="hybridMultilevel"/>
    <w:tmpl w:val="8EC233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8265AD"/>
    <w:multiLevelType w:val="hybridMultilevel"/>
    <w:tmpl w:val="F5149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42116"/>
    <w:multiLevelType w:val="multilevel"/>
    <w:tmpl w:val="68D094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0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 w15:restartNumberingAfterBreak="0">
    <w:nsid w:val="65121DB8"/>
    <w:multiLevelType w:val="hybridMultilevel"/>
    <w:tmpl w:val="27540760"/>
    <w:lvl w:ilvl="0" w:tplc="29EA736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A0827"/>
    <w:multiLevelType w:val="multilevel"/>
    <w:tmpl w:val="4A1EB534"/>
    <w:name w:val="WWNum362"/>
    <w:lvl w:ilvl="0">
      <w:start w:val="6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26" w15:restartNumberingAfterBreak="0">
    <w:nsid w:val="7116281C"/>
    <w:multiLevelType w:val="hybridMultilevel"/>
    <w:tmpl w:val="8EC233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D65999"/>
    <w:multiLevelType w:val="multilevel"/>
    <w:tmpl w:val="6C66176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num w:numId="1">
    <w:abstractNumId w:val="19"/>
  </w:num>
  <w:num w:numId="2">
    <w:abstractNumId w:val="17"/>
  </w:num>
  <w:num w:numId="3">
    <w:abstractNumId w:val="26"/>
  </w:num>
  <w:num w:numId="4">
    <w:abstractNumId w:val="21"/>
  </w:num>
  <w:num w:numId="5">
    <w:abstractNumId w:val="4"/>
  </w:num>
  <w:num w:numId="6">
    <w:abstractNumId w:val="25"/>
  </w:num>
  <w:num w:numId="7">
    <w:abstractNumId w:val="5"/>
  </w:num>
  <w:num w:numId="8">
    <w:abstractNumId w:val="10"/>
  </w:num>
  <w:num w:numId="9">
    <w:abstractNumId w:val="16"/>
  </w:num>
  <w:num w:numId="10">
    <w:abstractNumId w:val="2"/>
  </w:num>
  <w:num w:numId="11">
    <w:abstractNumId w:val="11"/>
  </w:num>
  <w:num w:numId="12">
    <w:abstractNumId w:val="0"/>
  </w:num>
  <w:num w:numId="13">
    <w:abstractNumId w:val="3"/>
  </w:num>
  <w:num w:numId="14">
    <w:abstractNumId w:val="18"/>
  </w:num>
  <w:num w:numId="15">
    <w:abstractNumId w:val="12"/>
  </w:num>
  <w:num w:numId="16">
    <w:abstractNumId w:val="27"/>
  </w:num>
  <w:num w:numId="17">
    <w:abstractNumId w:val="20"/>
  </w:num>
  <w:num w:numId="18">
    <w:abstractNumId w:val="14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4"/>
  </w:num>
  <w:num w:numId="22">
    <w:abstractNumId w:val="6"/>
  </w:num>
  <w:num w:numId="23">
    <w:abstractNumId w:val="23"/>
  </w:num>
  <w:num w:numId="24">
    <w:abstractNumId w:val="13"/>
  </w:num>
  <w:num w:numId="25">
    <w:abstractNumId w:val="15"/>
  </w:num>
  <w:num w:numId="26">
    <w:abstractNumId w:val="22"/>
  </w:num>
  <w:num w:numId="27">
    <w:abstractNumId w:val="9"/>
  </w:num>
  <w:num w:numId="28">
    <w:abstractNumId w:val="7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8E6"/>
    <w:rsid w:val="0004783A"/>
    <w:rsid w:val="00054F3D"/>
    <w:rsid w:val="00071C46"/>
    <w:rsid w:val="000C26F2"/>
    <w:rsid w:val="000E24FD"/>
    <w:rsid w:val="001027BA"/>
    <w:rsid w:val="00110990"/>
    <w:rsid w:val="00122343"/>
    <w:rsid w:val="001903E5"/>
    <w:rsid w:val="00194E72"/>
    <w:rsid w:val="001C18CE"/>
    <w:rsid w:val="00236533"/>
    <w:rsid w:val="00246794"/>
    <w:rsid w:val="0030273C"/>
    <w:rsid w:val="00310888"/>
    <w:rsid w:val="003E48D9"/>
    <w:rsid w:val="004551B0"/>
    <w:rsid w:val="00467D2F"/>
    <w:rsid w:val="00476D73"/>
    <w:rsid w:val="00481536"/>
    <w:rsid w:val="004F46BC"/>
    <w:rsid w:val="005156C1"/>
    <w:rsid w:val="0052032E"/>
    <w:rsid w:val="0056524A"/>
    <w:rsid w:val="00586563"/>
    <w:rsid w:val="005C3D98"/>
    <w:rsid w:val="005F4365"/>
    <w:rsid w:val="00607F97"/>
    <w:rsid w:val="006652D5"/>
    <w:rsid w:val="006718E6"/>
    <w:rsid w:val="006F2982"/>
    <w:rsid w:val="00716231"/>
    <w:rsid w:val="00716C2D"/>
    <w:rsid w:val="007244E5"/>
    <w:rsid w:val="007255F9"/>
    <w:rsid w:val="007A0F5F"/>
    <w:rsid w:val="007B2C5A"/>
    <w:rsid w:val="007B302E"/>
    <w:rsid w:val="007C5EEC"/>
    <w:rsid w:val="008164F2"/>
    <w:rsid w:val="008A645C"/>
    <w:rsid w:val="008C58D8"/>
    <w:rsid w:val="008D02EE"/>
    <w:rsid w:val="00902B44"/>
    <w:rsid w:val="0092389A"/>
    <w:rsid w:val="00983F32"/>
    <w:rsid w:val="009A718E"/>
    <w:rsid w:val="00A07242"/>
    <w:rsid w:val="00A331BF"/>
    <w:rsid w:val="00B571C2"/>
    <w:rsid w:val="00B91784"/>
    <w:rsid w:val="00BA5C88"/>
    <w:rsid w:val="00BF6D35"/>
    <w:rsid w:val="00C04068"/>
    <w:rsid w:val="00C244D4"/>
    <w:rsid w:val="00C5761D"/>
    <w:rsid w:val="00C823FC"/>
    <w:rsid w:val="00CA2C38"/>
    <w:rsid w:val="00D00495"/>
    <w:rsid w:val="00D0334F"/>
    <w:rsid w:val="00D35CB8"/>
    <w:rsid w:val="00DF0F4E"/>
    <w:rsid w:val="00E76AAD"/>
    <w:rsid w:val="00E84FD5"/>
    <w:rsid w:val="00ED5754"/>
    <w:rsid w:val="00F0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FA0C"/>
  <w15:chartTrackingRefBased/>
  <w15:docId w15:val="{0BE658B6-4C92-42FF-B365-EF8B0A81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716231"/>
    <w:pPr>
      <w:keepNext/>
      <w:keepLines/>
      <w:numPr>
        <w:ilvl w:val="2"/>
        <w:numId w:val="28"/>
      </w:numPr>
      <w:suppressAutoHyphens/>
      <w:spacing w:before="40" w:after="0"/>
      <w:outlineLvl w:val="2"/>
    </w:pPr>
    <w:rPr>
      <w:rFonts w:ascii="Calibri Light" w:eastAsia="font470" w:hAnsi="Calibri Light" w:cs="font470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718E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8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156C1"/>
    <w:pPr>
      <w:ind w:left="720"/>
      <w:contextualSpacing/>
    </w:pPr>
  </w:style>
  <w:style w:type="paragraph" w:customStyle="1" w:styleId="Default">
    <w:name w:val="Default"/>
    <w:rsid w:val="000C26F2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A718E"/>
    <w:pPr>
      <w:suppressAutoHyphens/>
      <w:ind w:left="720"/>
      <w:contextualSpacing/>
    </w:pPr>
    <w:rPr>
      <w:rFonts w:ascii="Calibri" w:eastAsia="Calibri" w:hAnsi="Calibri" w:cs="font28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89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03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34F"/>
  </w:style>
  <w:style w:type="character" w:styleId="Odwoaniedokomentarza">
    <w:name w:val="annotation reference"/>
    <w:basedOn w:val="Domylnaczcionkaakapitu"/>
    <w:uiPriority w:val="99"/>
    <w:semiHidden/>
    <w:unhideWhenUsed/>
    <w:rsid w:val="00071C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C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C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C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C46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716231"/>
    <w:rPr>
      <w:rFonts w:ascii="Calibri Light" w:eastAsia="font470" w:hAnsi="Calibri Light" w:cs="font470"/>
      <w:color w:val="1F4D78"/>
      <w:sz w:val="24"/>
      <w:szCs w:val="24"/>
    </w:rPr>
  </w:style>
  <w:style w:type="paragraph" w:customStyle="1" w:styleId="Akapitzlist2">
    <w:name w:val="Akapit z listą2"/>
    <w:basedOn w:val="Normalny"/>
    <w:rsid w:val="00716231"/>
    <w:pPr>
      <w:suppressAutoHyphens/>
      <w:ind w:left="720"/>
      <w:contextualSpacing/>
    </w:pPr>
    <w:rPr>
      <w:rFonts w:ascii="Calibri" w:eastAsia="Calibri" w:hAnsi="Calibri" w:cs="font470"/>
    </w:rPr>
  </w:style>
  <w:style w:type="character" w:customStyle="1" w:styleId="TekstkomentarzaZnak1">
    <w:name w:val="Tekst komentarza Znak1"/>
    <w:uiPriority w:val="99"/>
    <w:semiHidden/>
    <w:rsid w:val="00716231"/>
    <w:rPr>
      <w:rFonts w:ascii="Calibri" w:eastAsia="Calibri" w:hAnsi="Calibri" w:cs="font47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E9164-60B2-4A3E-9073-EB81DAAD0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10</Pages>
  <Words>2661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Noszczyk</dc:creator>
  <cp:keywords/>
  <dc:description/>
  <cp:lastModifiedBy>Katarzyna Wąsowicz</cp:lastModifiedBy>
  <cp:revision>33</cp:revision>
  <cp:lastPrinted>2025-07-08T10:44:00Z</cp:lastPrinted>
  <dcterms:created xsi:type="dcterms:W3CDTF">2025-04-01T10:54:00Z</dcterms:created>
  <dcterms:modified xsi:type="dcterms:W3CDTF">2025-07-08T10:48:00Z</dcterms:modified>
</cp:coreProperties>
</file>