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ED8" w:rsidRDefault="00C66ED8" w:rsidP="00C66ED8">
      <w:pPr>
        <w:suppressAutoHyphens/>
        <w:spacing w:after="480" w:line="360" w:lineRule="auto"/>
        <w:jc w:val="right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8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F81F9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013E5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4F3B6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013E5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:rsidR="00DC3615" w:rsidRPr="002840FE" w:rsidRDefault="003A13B2" w:rsidP="007F1EA8">
      <w:pPr>
        <w:widowControl w:val="0"/>
        <w:suppressAutoHyphens/>
        <w:autoSpaceDE w:val="0"/>
        <w:spacing w:after="100" w:afterAutospacing="1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color="000000"/>
          <w:lang w:eastAsia="pl-PL"/>
        </w:rPr>
      </w:pPr>
      <w:r w:rsidRPr="002840FE">
        <w:rPr>
          <w:rFonts w:ascii="Arial" w:eastAsia="Arial Unicode MS" w:hAnsi="Arial" w:cs="Arial"/>
          <w:b/>
          <w:bCs/>
          <w:sz w:val="24"/>
          <w:szCs w:val="24"/>
          <w:u w:color="000000"/>
          <w:lang w:eastAsia="pl-PL"/>
        </w:rPr>
        <w:t xml:space="preserve">Wykaz lekkich prac dozwolonych pracownikom młodocianym </w:t>
      </w:r>
      <w:r w:rsidRPr="002840FE">
        <w:rPr>
          <w:rFonts w:ascii="Arial" w:eastAsia="Arial Unicode MS" w:hAnsi="Arial" w:cs="Arial"/>
          <w:b/>
          <w:bCs/>
          <w:sz w:val="24"/>
          <w:szCs w:val="24"/>
          <w:u w:color="000000"/>
          <w:lang w:eastAsia="pl-PL"/>
        </w:rPr>
        <w:br/>
        <w:t>zatrudnionym w celu przygotowania zawodowego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8461"/>
      </w:tblGrid>
      <w:tr w:rsidR="00DC3615" w:rsidRPr="002840FE" w:rsidTr="00A51274">
        <w:trPr>
          <w:trHeight w:val="70"/>
        </w:trPr>
        <w:tc>
          <w:tcPr>
            <w:tcW w:w="599" w:type="dxa"/>
            <w:vAlign w:val="center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b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b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8461" w:type="dxa"/>
            <w:vAlign w:val="center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b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b/>
                <w:sz w:val="24"/>
                <w:szCs w:val="24"/>
                <w:u w:color="000000"/>
                <w:lang w:eastAsia="pl-PL"/>
              </w:rPr>
              <w:t>Rodzaj prac</w:t>
            </w:r>
          </w:p>
        </w:tc>
      </w:tr>
      <w:tr w:rsidR="00DC3615" w:rsidRPr="002840FE" w:rsidTr="00A51274">
        <w:trPr>
          <w:trHeight w:val="1071"/>
        </w:trPr>
        <w:tc>
          <w:tcPr>
            <w:tcW w:w="599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1.</w:t>
            </w:r>
          </w:p>
        </w:tc>
        <w:tc>
          <w:tcPr>
            <w:tcW w:w="8461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Prace polegające na podnoszeniu i przenoszeniu ciężarów, a także przewożeniu ładunków o masie i na odległości nieprzekraczające wartości określonych w Załączniku nr 1 Rozporządzenia Rady Ministrów z dnia </w:t>
            </w:r>
            <w:r w:rsidR="00A51274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</w: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24 sierpnia 2004 r. (z późniejszymi zmianami) w sprawie wykazu prac wzbronionych młodocianym i warunków ich zatrudniania przy niektórych z tych prac.</w:t>
            </w:r>
          </w:p>
        </w:tc>
      </w:tr>
      <w:tr w:rsidR="00DC3615" w:rsidRPr="002840FE" w:rsidTr="00A51274">
        <w:tc>
          <w:tcPr>
            <w:tcW w:w="599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2.</w:t>
            </w:r>
          </w:p>
        </w:tc>
        <w:tc>
          <w:tcPr>
            <w:tcW w:w="8461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Praca w kontakcie z pyłami i innymi czynnikami stwarzającymi ryzyko uczulenia, pod warunkiem uzyskania specjalistycznej opinii lekarskiej o braku przeciwwskazań zdrowotnych do kontaktu z tymi pyłami lub czynnikami.</w:t>
            </w:r>
          </w:p>
        </w:tc>
      </w:tr>
      <w:tr w:rsidR="00DC3615" w:rsidRPr="002840FE" w:rsidTr="00A51274">
        <w:tc>
          <w:tcPr>
            <w:tcW w:w="599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3.</w:t>
            </w:r>
          </w:p>
        </w:tc>
        <w:tc>
          <w:tcPr>
            <w:tcW w:w="8461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Prace w mikroklimacie gorącym do wartości 26ºC wskaźnika obciążenia termicznego WBGT, wykonywane do trzech godzin na dobę, pod warunkiem zachowania norm wydatku energetycznego określonego w wykazie prac wzbronionych młodocianym oraz zapewnienie młodocianym na stanowiskach pracy dostatecznej ilości odpowiednich napojów i dziesięciominutowej przerwy po każdych pięćdziesięciu minutach pracy.</w:t>
            </w:r>
          </w:p>
        </w:tc>
      </w:tr>
      <w:tr w:rsidR="00DC3615" w:rsidRPr="002840FE" w:rsidTr="00A51274">
        <w:tc>
          <w:tcPr>
            <w:tcW w:w="599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4.</w:t>
            </w:r>
          </w:p>
        </w:tc>
        <w:tc>
          <w:tcPr>
            <w:tcW w:w="8461" w:type="dxa"/>
          </w:tcPr>
          <w:p w:rsidR="00DC3615" w:rsidRPr="002840FE" w:rsidRDefault="00DC3615" w:rsidP="007F1EA8">
            <w:pPr>
              <w:tabs>
                <w:tab w:val="left" w:pos="8197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Prace w mikroklimacie zimnym, z wyłączeniem prac w chłodniach </w:t>
            </w:r>
            <w:r w:rsid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</w: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i zamrażalniach, pod następującymi warunkami:</w:t>
            </w:r>
          </w:p>
          <w:p w:rsidR="00DC3615" w:rsidRPr="002840FE" w:rsidRDefault="00DC3615" w:rsidP="007F1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26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284" w:right="24" w:hanging="284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wyposażenie młodocianych w odzież o odpowiedniej ciepłochłonności, zgodnej z wymaganiami PN</w:t>
            </w:r>
            <w:r w:rsidR="0092367D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DC3615" w:rsidRPr="002840FE" w:rsidRDefault="00DC3615" w:rsidP="007F1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26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284" w:right="23" w:hanging="284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zapewnienie na stanowiskach pracy gorących napojów</w:t>
            </w:r>
            <w:r w:rsidR="0092367D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DC3615" w:rsidRPr="002840FE" w:rsidRDefault="00DC3615" w:rsidP="007F1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26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284" w:right="23" w:hanging="284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przestrzeganie, aby wydatek energetyczny nie przekraczał norm określonych w wykazie prac wzbronionych (w rozporządzeniu) oraz ograniczanie do trzech godzin na dobę czasu pracy młodocianych </w:t>
            </w:r>
            <w:r w:rsid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</w: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w pomieszczeniach z temperaturą niższą niż 10ºC.</w:t>
            </w:r>
          </w:p>
        </w:tc>
      </w:tr>
      <w:tr w:rsidR="00DC3615" w:rsidRPr="002840FE" w:rsidTr="00A51274">
        <w:tc>
          <w:tcPr>
            <w:tcW w:w="599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5.</w:t>
            </w:r>
          </w:p>
        </w:tc>
        <w:tc>
          <w:tcPr>
            <w:tcW w:w="8461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Młodociany powinien być stopniowo wprowadzany w realizację zadań, przewidzianych w ramach nauki zawodu, poczynając od obserwacji procesów pracy, poprzez wstępne ćwiczenia na stanowiskach szkoleniowych i prace pomocnicze przy obsłudze stanowisk roboczych, wyznaczonych w programem nauczania.</w:t>
            </w:r>
          </w:p>
        </w:tc>
      </w:tr>
    </w:tbl>
    <w:p w:rsidR="00A51274" w:rsidRDefault="00A51274" w:rsidP="00A51274">
      <w:pPr>
        <w:suppressAutoHyphens/>
        <w:overflowPunct w:val="0"/>
        <w:autoSpaceDE w:val="0"/>
        <w:autoSpaceDN w:val="0"/>
        <w:adjustRightInd w:val="0"/>
        <w:spacing w:after="0" w:line="360" w:lineRule="auto"/>
        <w:ind w:right="23"/>
        <w:contextualSpacing/>
        <w:jc w:val="center"/>
        <w:textAlignment w:val="baseline"/>
        <w:rPr>
          <w:rFonts w:ascii="Arial" w:eastAsia="Arial Unicode MS" w:hAnsi="Arial" w:cs="Arial"/>
          <w:sz w:val="24"/>
          <w:szCs w:val="24"/>
          <w:u w:color="000000"/>
          <w:lang w:eastAsia="pl-PL"/>
        </w:rPr>
        <w:sectPr w:rsidR="00A51274" w:rsidSect="00A51274">
          <w:footerReference w:type="default" r:id="rId7"/>
          <w:pgSz w:w="11906" w:h="16838"/>
          <w:pgMar w:top="567" w:right="1417" w:bottom="567" w:left="1417" w:header="708" w:footer="567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8461"/>
      </w:tblGrid>
      <w:tr w:rsidR="00DC3615" w:rsidRPr="002840FE" w:rsidTr="00A51274">
        <w:tc>
          <w:tcPr>
            <w:tcW w:w="599" w:type="dxa"/>
          </w:tcPr>
          <w:p w:rsidR="00DC3615" w:rsidRPr="002840FE" w:rsidRDefault="00DC3615" w:rsidP="00A51274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lastRenderedPageBreak/>
              <w:t>6.</w:t>
            </w:r>
          </w:p>
        </w:tc>
        <w:tc>
          <w:tcPr>
            <w:tcW w:w="8461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Na stanowiskach pracy związanych z nauką zawodu powinna być zapewniona pełna obsada pracowników, a w odniesieniu do młodocianych nie stosuje się systemów prac normowanych ani akordowych.</w:t>
            </w:r>
          </w:p>
        </w:tc>
      </w:tr>
      <w:tr w:rsidR="00DC3615" w:rsidRPr="002840FE" w:rsidTr="00A51274">
        <w:tc>
          <w:tcPr>
            <w:tcW w:w="599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7.</w:t>
            </w:r>
          </w:p>
        </w:tc>
        <w:tc>
          <w:tcPr>
            <w:tcW w:w="8461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Pracodawca zatrudniający pracowników młodocianych przy pracach lekkich, o których tu mowa, zobligowany jest do zapewnienia im szczególnej ochrony zdrowia podczas pracy, biorąc w szczególności pod uwagę ryzyko wynikające z braku doświadczenia, braku świadomości istniejących lub potencjalnych zagrożeń oraz niepełnej dojrzałości fizycznej i psychicznej, w tym:</w:t>
            </w:r>
          </w:p>
          <w:p w:rsidR="00DC3615" w:rsidRPr="002840FE" w:rsidRDefault="00DC3615" w:rsidP="002640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26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0" w:right="23" w:hanging="430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zapewnia wykonywanie prac i zajęć przez młodocianych na stanowiskach pracy i w warunkach niestwarzających zagrożeń dla ich bezpieczeństwa </w:t>
            </w:r>
            <w:r w:rsid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</w: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i zdrowia</w:t>
            </w:r>
            <w:r w:rsidR="0092367D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DC3615" w:rsidRPr="002840FE" w:rsidRDefault="00DC3615" w:rsidP="002640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26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0" w:right="23" w:hanging="430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zapewnia nadzór nauczycieli, instruktorów praktycznej nauki zawodu lub innych osób uprawionych do prowadzenia praktycznej nauki zawodu nad wykonywaniem pracy przez młodocianych</w:t>
            </w:r>
            <w:r w:rsidR="0092367D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  <w:bookmarkStart w:id="0" w:name="_GoBack"/>
            <w:bookmarkEnd w:id="0"/>
          </w:p>
          <w:p w:rsidR="00DC3615" w:rsidRPr="002840FE" w:rsidRDefault="00DC3615" w:rsidP="002640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126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0" w:right="23" w:hanging="430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informuje młodocianych o możliwych zagrożeniach i o wszelkich podjętych działaniach dotyczących ich zdrowia, organizuje przerwy w pracy młodocianych dla ich odpoczynku w pomieszczeniach odizolowanych od czynników szkodliwych dla zdrowia lub uciążliwych.</w:t>
            </w:r>
          </w:p>
        </w:tc>
      </w:tr>
      <w:tr w:rsidR="00DC3615" w:rsidRPr="002840FE" w:rsidTr="00A51274">
        <w:tc>
          <w:tcPr>
            <w:tcW w:w="599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8.</w:t>
            </w:r>
          </w:p>
        </w:tc>
        <w:tc>
          <w:tcPr>
            <w:tcW w:w="8461" w:type="dxa"/>
          </w:tcPr>
          <w:p w:rsidR="00DC3615" w:rsidRPr="002840FE" w:rsidRDefault="00DC3615" w:rsidP="007F1EA8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2840FE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Młodociany może być zatrudniony w Uczelni na stanowiskach: robotnika niewykwalifikowanego, pomocniczego pracownika administracji lub obsługi.</w:t>
            </w:r>
          </w:p>
        </w:tc>
      </w:tr>
    </w:tbl>
    <w:p w:rsidR="00D3302C" w:rsidRPr="002840FE" w:rsidRDefault="0092367D">
      <w:pPr>
        <w:rPr>
          <w:rFonts w:ascii="Arial" w:hAnsi="Arial" w:cs="Arial"/>
          <w:sz w:val="24"/>
          <w:szCs w:val="24"/>
        </w:rPr>
      </w:pPr>
    </w:p>
    <w:sectPr w:rsidR="00D3302C" w:rsidRPr="002840FE" w:rsidSect="00A51274">
      <w:pgSz w:w="11906" w:h="16838"/>
      <w:pgMar w:top="851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A52" w:rsidRDefault="00F06A52" w:rsidP="007F1EA8">
      <w:pPr>
        <w:spacing w:after="0" w:line="240" w:lineRule="auto"/>
      </w:pPr>
      <w:r>
        <w:separator/>
      </w:r>
    </w:p>
  </w:endnote>
  <w:endnote w:type="continuationSeparator" w:id="0">
    <w:p w:rsidR="00F06A52" w:rsidRDefault="00F06A52" w:rsidP="007F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53604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F1EA8" w:rsidRPr="00A51274" w:rsidRDefault="007F1EA8" w:rsidP="00A51274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7F1EA8">
          <w:rPr>
            <w:rFonts w:ascii="Arial" w:hAnsi="Arial" w:cs="Arial"/>
            <w:sz w:val="24"/>
            <w:szCs w:val="24"/>
          </w:rPr>
          <w:fldChar w:fldCharType="begin"/>
        </w:r>
        <w:r w:rsidRPr="007F1EA8">
          <w:rPr>
            <w:rFonts w:ascii="Arial" w:hAnsi="Arial" w:cs="Arial"/>
            <w:sz w:val="24"/>
            <w:szCs w:val="24"/>
          </w:rPr>
          <w:instrText>PAGE   \* MERGEFORMAT</w:instrText>
        </w:r>
        <w:r w:rsidRPr="007F1EA8">
          <w:rPr>
            <w:rFonts w:ascii="Arial" w:hAnsi="Arial" w:cs="Arial"/>
            <w:sz w:val="24"/>
            <w:szCs w:val="24"/>
          </w:rPr>
          <w:fldChar w:fldCharType="separate"/>
        </w:r>
        <w:r w:rsidR="00021702">
          <w:rPr>
            <w:rFonts w:ascii="Arial" w:hAnsi="Arial" w:cs="Arial"/>
            <w:noProof/>
            <w:sz w:val="24"/>
            <w:szCs w:val="24"/>
          </w:rPr>
          <w:t>2</w:t>
        </w:r>
        <w:r w:rsidRPr="007F1EA8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A52" w:rsidRDefault="00F06A52" w:rsidP="007F1EA8">
      <w:pPr>
        <w:spacing w:after="0" w:line="240" w:lineRule="auto"/>
      </w:pPr>
      <w:r>
        <w:separator/>
      </w:r>
    </w:p>
  </w:footnote>
  <w:footnote w:type="continuationSeparator" w:id="0">
    <w:p w:rsidR="00F06A52" w:rsidRDefault="00F06A52" w:rsidP="007F1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AB9"/>
    <w:multiLevelType w:val="hybridMultilevel"/>
    <w:tmpl w:val="8F66C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62B0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16D14"/>
    <w:multiLevelType w:val="hybridMultilevel"/>
    <w:tmpl w:val="B5D88C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15"/>
    <w:rsid w:val="00013E54"/>
    <w:rsid w:val="00021702"/>
    <w:rsid w:val="002640A0"/>
    <w:rsid w:val="002840FE"/>
    <w:rsid w:val="003A13B2"/>
    <w:rsid w:val="004F3B6B"/>
    <w:rsid w:val="006477A8"/>
    <w:rsid w:val="007C184F"/>
    <w:rsid w:val="007F1EA8"/>
    <w:rsid w:val="00810E35"/>
    <w:rsid w:val="0092367D"/>
    <w:rsid w:val="00941FE9"/>
    <w:rsid w:val="0097376A"/>
    <w:rsid w:val="009A1EDE"/>
    <w:rsid w:val="009D7C3E"/>
    <w:rsid w:val="00A3673E"/>
    <w:rsid w:val="00A51274"/>
    <w:rsid w:val="00C66ED8"/>
    <w:rsid w:val="00D512F1"/>
    <w:rsid w:val="00DC3615"/>
    <w:rsid w:val="00DF72D3"/>
    <w:rsid w:val="00E33CC6"/>
    <w:rsid w:val="00E47808"/>
    <w:rsid w:val="00EB45DE"/>
    <w:rsid w:val="00F06A52"/>
    <w:rsid w:val="00F0718F"/>
    <w:rsid w:val="00F8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628E"/>
  <w15:chartTrackingRefBased/>
  <w15:docId w15:val="{FB2EB32F-3CB2-42DE-9E96-F6CB9A0E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EA8"/>
  </w:style>
  <w:style w:type="paragraph" w:styleId="Stopka">
    <w:name w:val="footer"/>
    <w:basedOn w:val="Normalny"/>
    <w:link w:val="StopkaZnak"/>
    <w:uiPriority w:val="99"/>
    <w:unhideWhenUsed/>
    <w:rsid w:val="007F1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EA8"/>
  </w:style>
  <w:style w:type="paragraph" w:styleId="Tekstdymka">
    <w:name w:val="Balloon Text"/>
    <w:basedOn w:val="Normalny"/>
    <w:link w:val="TekstdymkaZnak"/>
    <w:uiPriority w:val="99"/>
    <w:semiHidden/>
    <w:unhideWhenUsed/>
    <w:rsid w:val="0001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2024-09-17T07:13:00Z</cp:lastPrinted>
  <dcterms:created xsi:type="dcterms:W3CDTF">2025-08-04T10:48:00Z</dcterms:created>
  <dcterms:modified xsi:type="dcterms:W3CDTF">2025-09-11T09:10:00Z</dcterms:modified>
</cp:coreProperties>
</file>