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E95" w:rsidRPr="00A87242" w:rsidRDefault="00C01E95" w:rsidP="00C01E95">
      <w:pPr>
        <w:spacing w:after="0" w:line="36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87242">
        <w:rPr>
          <w:rFonts w:ascii="Arial" w:eastAsia="Calibri" w:hAnsi="Arial" w:cs="Arial"/>
          <w:color w:val="000000" w:themeColor="text1"/>
          <w:sz w:val="24"/>
          <w:szCs w:val="24"/>
        </w:rPr>
        <w:t>ZARZĄDZENIE N</w:t>
      </w:r>
      <w:r w:rsidR="000E596D">
        <w:rPr>
          <w:rFonts w:ascii="Arial" w:eastAsia="Calibri" w:hAnsi="Arial" w:cs="Arial"/>
          <w:color w:val="000000" w:themeColor="text1"/>
          <w:sz w:val="24"/>
          <w:szCs w:val="24"/>
        </w:rPr>
        <w:t xml:space="preserve">R </w:t>
      </w:r>
      <w:r w:rsidR="007D640F">
        <w:rPr>
          <w:rFonts w:ascii="Arial" w:eastAsia="Calibri" w:hAnsi="Arial" w:cs="Arial"/>
          <w:color w:val="000000" w:themeColor="text1"/>
          <w:sz w:val="24"/>
          <w:szCs w:val="24"/>
        </w:rPr>
        <w:t>229</w:t>
      </w:r>
      <w:r w:rsidR="000E596D">
        <w:rPr>
          <w:rFonts w:ascii="Arial" w:eastAsia="Calibri" w:hAnsi="Arial" w:cs="Arial"/>
          <w:color w:val="000000" w:themeColor="text1"/>
          <w:sz w:val="24"/>
          <w:szCs w:val="24"/>
        </w:rPr>
        <w:t>/2026</w:t>
      </w:r>
    </w:p>
    <w:p w:rsidR="00C01E95" w:rsidRPr="00A87242" w:rsidRDefault="00C01E95" w:rsidP="00C01E95">
      <w:pPr>
        <w:spacing w:after="0" w:line="36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87242">
        <w:rPr>
          <w:rFonts w:ascii="Arial" w:eastAsia="Calibri" w:hAnsi="Arial" w:cs="Arial"/>
          <w:color w:val="000000" w:themeColor="text1"/>
          <w:sz w:val="24"/>
          <w:szCs w:val="24"/>
        </w:rPr>
        <w:t>Rektora Politechniki Częstochowskiej</w:t>
      </w:r>
    </w:p>
    <w:p w:rsidR="00C01E95" w:rsidRPr="00A87242" w:rsidRDefault="00C01E95" w:rsidP="00C01E95">
      <w:pPr>
        <w:spacing w:after="480" w:line="36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87242">
        <w:rPr>
          <w:rFonts w:ascii="Arial" w:eastAsia="Calibri" w:hAnsi="Arial" w:cs="Arial"/>
          <w:color w:val="000000" w:themeColor="text1"/>
          <w:sz w:val="24"/>
          <w:szCs w:val="24"/>
        </w:rPr>
        <w:t xml:space="preserve">z dnia </w:t>
      </w:r>
      <w:r w:rsidR="00211C4A">
        <w:rPr>
          <w:rFonts w:ascii="Arial" w:eastAsia="Calibri" w:hAnsi="Arial" w:cs="Arial"/>
          <w:color w:val="000000" w:themeColor="text1"/>
          <w:sz w:val="24"/>
          <w:szCs w:val="24"/>
        </w:rPr>
        <w:t>11</w:t>
      </w:r>
      <w:r w:rsidR="000E596D">
        <w:rPr>
          <w:rFonts w:ascii="Arial" w:eastAsia="Calibri" w:hAnsi="Arial" w:cs="Arial"/>
          <w:color w:val="000000" w:themeColor="text1"/>
          <w:sz w:val="24"/>
          <w:szCs w:val="24"/>
        </w:rPr>
        <w:t xml:space="preserve"> czerwca</w:t>
      </w:r>
      <w:r w:rsidRPr="00A87242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0E596D">
        <w:rPr>
          <w:rFonts w:ascii="Arial" w:eastAsia="Calibri" w:hAnsi="Arial" w:cs="Arial"/>
          <w:color w:val="000000" w:themeColor="text1"/>
          <w:sz w:val="24"/>
          <w:szCs w:val="24"/>
        </w:rPr>
        <w:t xml:space="preserve">2026 </w:t>
      </w:r>
      <w:r w:rsidRPr="00A87242">
        <w:rPr>
          <w:rFonts w:ascii="Arial" w:eastAsia="Calibri" w:hAnsi="Arial" w:cs="Arial"/>
          <w:color w:val="000000" w:themeColor="text1"/>
          <w:sz w:val="24"/>
          <w:szCs w:val="24"/>
        </w:rPr>
        <w:t>roku</w:t>
      </w:r>
    </w:p>
    <w:p w:rsidR="00C01E95" w:rsidRPr="008F15CE" w:rsidRDefault="00C01E95" w:rsidP="00C01E95">
      <w:pPr>
        <w:spacing w:after="480" w:line="360" w:lineRule="auto"/>
        <w:ind w:left="1418" w:hanging="141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87242">
        <w:rPr>
          <w:rFonts w:ascii="Arial" w:eastAsia="Calibri" w:hAnsi="Arial" w:cs="Arial"/>
          <w:color w:val="000000" w:themeColor="text1"/>
          <w:sz w:val="24"/>
          <w:szCs w:val="24"/>
        </w:rPr>
        <w:t>w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sprawie: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ab/>
      </w:r>
      <w:r w:rsidRPr="008F15CE">
        <w:rPr>
          <w:rFonts w:ascii="Arial" w:eastAsia="Calibri" w:hAnsi="Arial" w:cs="Arial"/>
          <w:color w:val="000000" w:themeColor="text1"/>
          <w:sz w:val="24"/>
          <w:szCs w:val="24"/>
        </w:rPr>
        <w:t>zmian</w:t>
      </w:r>
      <w:r w:rsidR="0094167B">
        <w:rPr>
          <w:rFonts w:ascii="Arial" w:eastAsia="Calibri" w:hAnsi="Arial" w:cs="Arial"/>
          <w:color w:val="000000" w:themeColor="text1"/>
          <w:sz w:val="24"/>
          <w:szCs w:val="24"/>
        </w:rPr>
        <w:t xml:space="preserve"> w</w:t>
      </w:r>
      <w:r w:rsidRPr="008F15CE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3110DC">
        <w:rPr>
          <w:rFonts w:ascii="Arial" w:eastAsia="Calibri" w:hAnsi="Arial" w:cs="Arial"/>
          <w:color w:val="000000" w:themeColor="text1"/>
          <w:sz w:val="24"/>
          <w:szCs w:val="24"/>
        </w:rPr>
        <w:t xml:space="preserve">nowym </w:t>
      </w:r>
      <w:r w:rsidRPr="009B7BFE">
        <w:rPr>
          <w:rFonts w:ascii="Arial" w:eastAsia="Calibri" w:hAnsi="Arial" w:cs="Arial"/>
          <w:color w:val="000000" w:themeColor="text1"/>
          <w:sz w:val="24"/>
          <w:szCs w:val="24"/>
        </w:rPr>
        <w:t>Regulaminie Zakładowego Funduszu Świadczeń Socjalnych Politechniki Częstochowskiej (zmiana Z</w:t>
      </w:r>
      <w:r w:rsidR="003D02C5">
        <w:rPr>
          <w:rFonts w:ascii="Arial" w:eastAsia="Calibri" w:hAnsi="Arial" w:cs="Arial"/>
          <w:color w:val="000000" w:themeColor="text1"/>
          <w:sz w:val="24"/>
          <w:szCs w:val="24"/>
        </w:rPr>
        <w:t>arządzenia</w:t>
      </w:r>
      <w:r w:rsidRPr="009B7BFE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3D02C5">
        <w:rPr>
          <w:rFonts w:ascii="Arial" w:eastAsia="Calibri" w:hAnsi="Arial" w:cs="Arial"/>
          <w:color w:val="000000" w:themeColor="text1"/>
          <w:sz w:val="24"/>
          <w:szCs w:val="24"/>
        </w:rPr>
        <w:t>n</w:t>
      </w:r>
      <w:r w:rsidRPr="009B7BFE">
        <w:rPr>
          <w:rFonts w:ascii="Arial" w:eastAsia="Calibri" w:hAnsi="Arial" w:cs="Arial"/>
          <w:color w:val="000000" w:themeColor="text1"/>
          <w:sz w:val="24"/>
          <w:szCs w:val="24"/>
        </w:rPr>
        <w:t>r</w:t>
      </w:r>
      <w:r w:rsidR="003110DC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="00EC2DBD">
        <w:rPr>
          <w:rFonts w:ascii="Arial" w:eastAsia="Calibri" w:hAnsi="Arial" w:cs="Arial"/>
          <w:color w:val="000000" w:themeColor="text1"/>
          <w:sz w:val="24"/>
          <w:szCs w:val="24"/>
        </w:rPr>
        <w:t>216/2026 z</w:t>
      </w:r>
      <w:r w:rsidR="00EF7FB4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EC2DBD">
        <w:rPr>
          <w:rFonts w:ascii="Arial" w:eastAsia="Calibri" w:hAnsi="Arial" w:cs="Arial"/>
          <w:color w:val="000000" w:themeColor="text1"/>
          <w:sz w:val="24"/>
          <w:szCs w:val="24"/>
        </w:rPr>
        <w:t>dnia 22</w:t>
      </w:r>
      <w:r w:rsidR="003110DC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EC2DBD">
        <w:rPr>
          <w:rFonts w:ascii="Arial" w:eastAsia="Calibri" w:hAnsi="Arial" w:cs="Arial"/>
          <w:color w:val="000000" w:themeColor="text1"/>
          <w:sz w:val="24"/>
          <w:szCs w:val="24"/>
        </w:rPr>
        <w:t>kwietnia 2026 r</w:t>
      </w:r>
      <w:r w:rsidR="003D02C5">
        <w:rPr>
          <w:rFonts w:ascii="Arial" w:eastAsia="Calibri" w:hAnsi="Arial" w:cs="Arial"/>
          <w:color w:val="000000" w:themeColor="text1"/>
          <w:sz w:val="24"/>
          <w:szCs w:val="24"/>
        </w:rPr>
        <w:t>oku</w:t>
      </w:r>
      <w:r w:rsidR="002F5BF0">
        <w:rPr>
          <w:rFonts w:ascii="Arial" w:eastAsia="Calibri" w:hAnsi="Arial" w:cs="Arial"/>
          <w:color w:val="000000" w:themeColor="text1"/>
          <w:sz w:val="24"/>
          <w:szCs w:val="24"/>
        </w:rPr>
        <w:t>)</w:t>
      </w:r>
    </w:p>
    <w:p w:rsidR="00C01E95" w:rsidRPr="00A87242" w:rsidRDefault="00C01E95" w:rsidP="00C01E95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F15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Na podstawie art. 8 ust. 2 ustawy z dnia 4 marca 1994 r. o zakładowym funduszu świadczeń socjalnych (</w:t>
      </w:r>
      <w:proofErr w:type="spellStart"/>
      <w:r w:rsidRPr="008F15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t.j</w:t>
      </w:r>
      <w:proofErr w:type="spellEnd"/>
      <w:r w:rsidRPr="008F15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 Dz. U. z 2024 roku poz. 288, z </w:t>
      </w:r>
      <w:proofErr w:type="spellStart"/>
      <w:r w:rsidRPr="008F15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późn</w:t>
      </w:r>
      <w:proofErr w:type="spellEnd"/>
      <w:r w:rsidRPr="008F15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 zm.), w uzgodnieniu z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</w:t>
      </w:r>
      <w:r w:rsidR="003D02C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Pr="009B7BF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związkami zawodowymi działającymi w Uczelni, wprowadza się następujące zmiany </w:t>
      </w:r>
      <w:r w:rsidR="00015D0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nowym </w:t>
      </w:r>
      <w:r w:rsidR="00EC2DB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Regulamin</w:t>
      </w:r>
      <w:r w:rsidR="00081BE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ie</w:t>
      </w:r>
      <w:bookmarkStart w:id="0" w:name="_GoBack"/>
      <w:bookmarkEnd w:id="0"/>
      <w:r w:rsidRPr="008F15C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Zakładowego Funduszu Świadczeń Socjalnych Politechniki Częstochowskiej</w:t>
      </w:r>
      <w:r w:rsidRPr="00A8724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:</w:t>
      </w:r>
    </w:p>
    <w:p w:rsidR="00127709" w:rsidRDefault="002B4B4A" w:rsidP="003110DC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§ 1</w:t>
      </w:r>
    </w:p>
    <w:p w:rsidR="00127709" w:rsidRPr="003110DC" w:rsidRDefault="00127709" w:rsidP="008532DF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Zmianie ulega § 4 ust. 3 poprzez dodanie pkt</w:t>
      </w:r>
      <w:r w:rsidR="003E35D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3.5</w:t>
      </w:r>
      <w:r w:rsidRPr="00A8724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:</w:t>
      </w:r>
    </w:p>
    <w:p w:rsidR="002B4B4A" w:rsidRPr="00AC5210" w:rsidRDefault="00127709" w:rsidP="00EC2DBD">
      <w:pPr>
        <w:pStyle w:val="Akapitzlist"/>
        <w:numPr>
          <w:ilvl w:val="0"/>
          <w:numId w:val="6"/>
        </w:numPr>
        <w:spacing w:after="0" w:line="360" w:lineRule="auto"/>
        <w:ind w:left="993" w:hanging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532D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przypadku pozostawania przez pożyczkobiorcę w opóźnieniu w zapłacie kwoty nie mniejszej niż suma 4 rat pożyczki Uczel</w:t>
      </w:r>
      <w:r w:rsidR="0094167B" w:rsidRPr="008532D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nia może postawić całą pozostałą</w:t>
      </w:r>
      <w:r w:rsidRPr="008532D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do spłaty część pożyczki w stan natychmiastowej wymagalności. Postawienie należności w stan natychmiastowej wymagalności następuje poprzez złożenie pożyczkobiorcy pisemnego oświadczenia woli. Z chwilą złożenia tego oświadczenia cała pozostała do spłaty część pożyczki staje się natychmiast wymagalna, co oznacza, że pożyczkobiorca oraz poręczyciele są zobowiązani do natychmiastowej zapłaty całej pozostałej do spłaty częś</w:t>
      </w:r>
      <w:r w:rsidR="003E35D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ci</w:t>
      </w:r>
      <w:r w:rsidRPr="008532D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pożyczki.</w:t>
      </w:r>
    </w:p>
    <w:p w:rsidR="00560AA7" w:rsidRPr="00A87242" w:rsidRDefault="00DC62A2" w:rsidP="00DC62A2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W </w:t>
      </w:r>
      <w:r w:rsidR="00560AA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§ 6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nowe brzmienie otrzymuje </w:t>
      </w:r>
      <w:r w:rsidR="00560AA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ust. 1</w:t>
      </w:r>
      <w:r w:rsidR="00560AA7" w:rsidRPr="00A8724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:</w:t>
      </w:r>
    </w:p>
    <w:p w:rsidR="002B4B4A" w:rsidRPr="00ED24A8" w:rsidRDefault="00DC62A2" w:rsidP="00B527D7">
      <w:pPr>
        <w:pStyle w:val="Akapitzlist"/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Dotychczasowe </w:t>
      </w:r>
      <w:r w:rsidR="00560AA7" w:rsidRPr="00ED24A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brzmienie:</w:t>
      </w:r>
    </w:p>
    <w:p w:rsidR="00560AA7" w:rsidRPr="00B527D7" w:rsidRDefault="00057F34" w:rsidP="00057F34">
      <w:pPr>
        <w:suppressAutoHyphens/>
        <w:spacing w:after="0" w:line="360" w:lineRule="auto"/>
        <w:ind w:left="851" w:hanging="42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„1.</w:t>
      </w:r>
      <w:r>
        <w:rPr>
          <w:rFonts w:ascii="Arial" w:hAnsi="Arial" w:cs="Arial"/>
          <w:sz w:val="24"/>
          <w:szCs w:val="24"/>
        </w:rPr>
        <w:tab/>
      </w:r>
      <w:r w:rsidR="00560AA7" w:rsidRPr="00560AA7">
        <w:rPr>
          <w:rFonts w:ascii="Arial" w:hAnsi="Arial" w:cs="Arial"/>
          <w:sz w:val="24"/>
          <w:szCs w:val="24"/>
        </w:rPr>
        <w:t>Gospodarowanie funduszem jest prowadzone w oparciu o zatwierdzone przez rektora lub osobę przez niego upoważnioną, w uzgodnieniu ze związkami zawodowymi, roczne wykonanie wydatków z ZFŚS i częściowy plan rzeczowo-finansowy ZFŚS, sporządzony przez Dział Personalny.</w:t>
      </w:r>
      <w:r>
        <w:rPr>
          <w:rFonts w:ascii="Arial" w:hAnsi="Arial" w:cs="Arial"/>
          <w:sz w:val="24"/>
          <w:szCs w:val="24"/>
        </w:rPr>
        <w:t>”</w:t>
      </w:r>
    </w:p>
    <w:p w:rsidR="00560AA7" w:rsidRPr="00B527D7" w:rsidRDefault="00CB3CB7" w:rsidP="00057F34">
      <w:pPr>
        <w:pStyle w:val="Akapitzlist"/>
        <w:spacing w:after="0" w:line="360" w:lineRule="auto"/>
        <w:ind w:left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527D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Nowe</w:t>
      </w:r>
      <w:r w:rsidR="00560AA7" w:rsidRPr="00B527D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brzmienie:</w:t>
      </w:r>
    </w:p>
    <w:p w:rsidR="00560AA7" w:rsidRPr="006705C0" w:rsidRDefault="00560AA7" w:rsidP="006705C0">
      <w:pPr>
        <w:pStyle w:val="Akapitzlist"/>
        <w:numPr>
          <w:ilvl w:val="0"/>
          <w:numId w:val="7"/>
        </w:numPr>
        <w:suppressAutoHyphens/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057F34">
        <w:rPr>
          <w:rFonts w:ascii="Arial" w:hAnsi="Arial" w:cs="Arial"/>
          <w:sz w:val="24"/>
          <w:szCs w:val="24"/>
        </w:rPr>
        <w:t>Podstawą gospodarowania środkami z ZFŚS jest częściowy plan rzeczowo-</w:t>
      </w:r>
      <w:r w:rsidR="006705C0">
        <w:rPr>
          <w:rFonts w:ascii="Arial" w:hAnsi="Arial" w:cs="Arial"/>
          <w:sz w:val="24"/>
          <w:szCs w:val="24"/>
        </w:rPr>
        <w:br/>
        <w:t>-</w:t>
      </w:r>
      <w:r w:rsidRPr="00057F34">
        <w:rPr>
          <w:rFonts w:ascii="Arial" w:hAnsi="Arial" w:cs="Arial"/>
          <w:sz w:val="24"/>
          <w:szCs w:val="24"/>
        </w:rPr>
        <w:t xml:space="preserve">finansowy </w:t>
      </w:r>
      <w:r w:rsidR="00CB3CB7" w:rsidRPr="00057F34">
        <w:rPr>
          <w:rFonts w:ascii="Arial" w:hAnsi="Arial" w:cs="Arial"/>
          <w:sz w:val="24"/>
          <w:szCs w:val="24"/>
        </w:rPr>
        <w:t>ustalany</w:t>
      </w:r>
      <w:r w:rsidRPr="00057F34">
        <w:rPr>
          <w:rFonts w:ascii="Arial" w:hAnsi="Arial" w:cs="Arial"/>
          <w:sz w:val="24"/>
          <w:szCs w:val="24"/>
        </w:rPr>
        <w:t xml:space="preserve"> corocznie przez Komisję Socjalną </w:t>
      </w:r>
      <w:r w:rsidR="00566633" w:rsidRPr="00057F34">
        <w:rPr>
          <w:rFonts w:ascii="Arial" w:hAnsi="Arial" w:cs="Arial"/>
          <w:sz w:val="24"/>
          <w:szCs w:val="24"/>
        </w:rPr>
        <w:t xml:space="preserve">i </w:t>
      </w:r>
      <w:r w:rsidR="00CB3CB7" w:rsidRPr="00057F34">
        <w:rPr>
          <w:rFonts w:ascii="Arial" w:hAnsi="Arial" w:cs="Arial"/>
          <w:sz w:val="24"/>
          <w:szCs w:val="24"/>
        </w:rPr>
        <w:t>przekazywany</w:t>
      </w:r>
      <w:r w:rsidRPr="00057F34">
        <w:rPr>
          <w:rFonts w:ascii="Arial" w:hAnsi="Arial" w:cs="Arial"/>
          <w:sz w:val="24"/>
          <w:szCs w:val="24"/>
        </w:rPr>
        <w:t xml:space="preserve"> do akceptacji rektora lub osoby przez niego upoważnionej. </w:t>
      </w:r>
      <w:r w:rsidR="007824E8" w:rsidRPr="00057F34">
        <w:rPr>
          <w:rFonts w:ascii="Arial" w:hAnsi="Arial" w:cs="Arial"/>
          <w:sz w:val="24"/>
          <w:szCs w:val="24"/>
        </w:rPr>
        <w:t>Dział Personalny</w:t>
      </w:r>
      <w:r w:rsidR="001A1AF5" w:rsidRPr="00057F34">
        <w:rPr>
          <w:rFonts w:ascii="Arial" w:hAnsi="Arial" w:cs="Arial"/>
          <w:sz w:val="24"/>
          <w:szCs w:val="24"/>
        </w:rPr>
        <w:t xml:space="preserve"> w</w:t>
      </w:r>
      <w:r w:rsidR="006705C0">
        <w:rPr>
          <w:rFonts w:ascii="Arial" w:hAnsi="Arial" w:cs="Arial"/>
          <w:sz w:val="24"/>
          <w:szCs w:val="24"/>
        </w:rPr>
        <w:t> </w:t>
      </w:r>
      <w:r w:rsidR="001A1AF5" w:rsidRPr="00057F34">
        <w:rPr>
          <w:rFonts w:ascii="Arial" w:hAnsi="Arial" w:cs="Arial"/>
          <w:sz w:val="24"/>
          <w:szCs w:val="24"/>
        </w:rPr>
        <w:t>uzgodnieniu z pracownikiem pionu dyrektora ds. finansowych</w:t>
      </w:r>
      <w:r w:rsidR="007824E8" w:rsidRPr="00057F34">
        <w:rPr>
          <w:rFonts w:ascii="Arial" w:hAnsi="Arial" w:cs="Arial"/>
          <w:sz w:val="24"/>
          <w:szCs w:val="24"/>
        </w:rPr>
        <w:t xml:space="preserve"> sporządza sprawozdanie z wykorzystania środków oraz działań w ramach ZFŚS</w:t>
      </w:r>
      <w:r w:rsidRPr="00057F34">
        <w:rPr>
          <w:rFonts w:ascii="Arial" w:hAnsi="Arial" w:cs="Arial"/>
          <w:sz w:val="24"/>
          <w:szCs w:val="24"/>
        </w:rPr>
        <w:t>.</w:t>
      </w:r>
    </w:p>
    <w:p w:rsidR="006705C0" w:rsidRDefault="006705C0" w:rsidP="00127709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sectPr w:rsidR="006705C0" w:rsidSect="006705C0">
          <w:footerReference w:type="default" r:id="rId7"/>
          <w:pgSz w:w="11906" w:h="16838"/>
          <w:pgMar w:top="851" w:right="1418" w:bottom="851" w:left="1418" w:header="709" w:footer="567" w:gutter="0"/>
          <w:cols w:space="708"/>
          <w:docGrid w:linePitch="360"/>
        </w:sectPr>
      </w:pPr>
    </w:p>
    <w:p w:rsidR="00127709" w:rsidRDefault="00127709" w:rsidP="00C57EC7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2770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§ 2</w:t>
      </w:r>
    </w:p>
    <w:p w:rsidR="00C01E95" w:rsidRPr="00684146" w:rsidRDefault="00C01E95" w:rsidP="00C57EC7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obrębie dokumentu dotychczasowe wzory załączników </w:t>
      </w:r>
      <w:r w:rsidRPr="0068414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nr</w:t>
      </w:r>
      <w:r w:rsidR="00EC2DB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067F8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3 </w:t>
      </w:r>
      <w:r w:rsidR="00EC2DB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oraz</w:t>
      </w:r>
      <w:r w:rsidRPr="0068414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067F8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od </w:t>
      </w:r>
      <w:r w:rsidR="00EC2DB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9a</w:t>
      </w:r>
      <w:r w:rsidR="00067F8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do </w:t>
      </w:r>
      <w:r w:rsidR="00EC2DB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11b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otrzymują nowe brzmienie</w:t>
      </w:r>
      <w:r w:rsidR="0035673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C01E95" w:rsidRDefault="00C01E95" w:rsidP="00C57EC7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§</w:t>
      </w:r>
      <w:r w:rsidR="0012770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3</w:t>
      </w:r>
    </w:p>
    <w:p w:rsidR="00C01E95" w:rsidRPr="00A87242" w:rsidRDefault="00C01E95" w:rsidP="00C57EC7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Nowe wzory załączników, o których</w:t>
      </w:r>
      <w:r w:rsidRPr="00A8724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mowa w § </w:t>
      </w:r>
      <w:r w:rsidR="00AC0D5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</w:t>
      </w:r>
      <w:r w:rsidR="00C403D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A8724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stanowią integralną część niniejszego zarządzenia.</w:t>
      </w:r>
    </w:p>
    <w:p w:rsidR="00A81089" w:rsidRPr="00A87242" w:rsidRDefault="00A81089" w:rsidP="00C57EC7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8724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§ </w:t>
      </w:r>
      <w:r w:rsidR="0012770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4</w:t>
      </w:r>
    </w:p>
    <w:p w:rsidR="00A81089" w:rsidRDefault="00127709" w:rsidP="00C57EC7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Świadczenia</w:t>
      </w:r>
      <w:r w:rsidR="00A8108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nie wypłacone do dnia wejścia w życie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niniejszego </w:t>
      </w:r>
      <w:r w:rsidR="00C403D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arządzenia, zostaną  wypłacone w</w:t>
      </w:r>
      <w:r w:rsidR="00C403D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edług</w:t>
      </w:r>
      <w:r w:rsidR="00A8108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s</w:t>
      </w:r>
      <w:r w:rsidR="0035673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tawek ujętych w </w:t>
      </w:r>
      <w:r w:rsidR="00C403D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</w:t>
      </w:r>
      <w:r w:rsidR="0035673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ałączniku nr 3</w:t>
      </w:r>
      <w:r w:rsidR="0008694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w brzmieniu zgodnym z</w:t>
      </w:r>
      <w:r w:rsidR="00C403D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="0008694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niniejszym </w:t>
      </w:r>
      <w:r w:rsidR="00C403D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</w:t>
      </w:r>
      <w:r w:rsidR="0008694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arządzeniem</w:t>
      </w:r>
      <w:r w:rsidR="0035673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C01E95" w:rsidRPr="00A87242" w:rsidRDefault="00C01E95" w:rsidP="00C57EC7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8724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§ </w:t>
      </w:r>
      <w:r w:rsidR="0012770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</w:t>
      </w:r>
    </w:p>
    <w:p w:rsidR="00C01E95" w:rsidRDefault="00C01E95" w:rsidP="00C57EC7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8724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Pozostałe postanowienia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Regulaminu Zakładowego Funduszu Świadczeń Socjalnych</w:t>
      </w:r>
      <w:r w:rsidRPr="00A8724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nie ulegają zmianie</w:t>
      </w:r>
      <w:r w:rsidRPr="00A8724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C01E95" w:rsidRPr="00A87242" w:rsidRDefault="00C01E95" w:rsidP="00C57EC7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8724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§ </w:t>
      </w:r>
      <w:r w:rsidR="0012770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6</w:t>
      </w:r>
    </w:p>
    <w:p w:rsidR="00C01E95" w:rsidRPr="00A87242" w:rsidRDefault="00C01E95" w:rsidP="00C57EC7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Treść merytoryczna niniejszego zarządzenia została opracowana przez Dział</w:t>
      </w:r>
      <w:r w:rsidR="00EC2DB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Personalny</w:t>
      </w:r>
      <w:r w:rsidRPr="00A8724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C01E95" w:rsidRPr="00A87242" w:rsidRDefault="00C01E95" w:rsidP="00C57EC7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8724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§ </w:t>
      </w:r>
      <w:r w:rsidR="0012770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7</w:t>
      </w:r>
    </w:p>
    <w:p w:rsidR="00C01E95" w:rsidRPr="00A87242" w:rsidRDefault="00C01E95" w:rsidP="0029002D">
      <w:pPr>
        <w:spacing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8724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Zarządzenie wchodzi w życie z dniem podpisania.</w:t>
      </w:r>
    </w:p>
    <w:p w:rsidR="00C01E95" w:rsidRPr="00A87242" w:rsidRDefault="00C01E95" w:rsidP="00C57EC7">
      <w:pPr>
        <w:spacing w:before="120" w:after="0" w:line="360" w:lineRule="auto"/>
        <w:ind w:left="4956" w:right="-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87242">
        <w:rPr>
          <w:rFonts w:ascii="Arial" w:hAnsi="Arial" w:cs="Arial"/>
          <w:color w:val="000000" w:themeColor="text1"/>
          <w:sz w:val="24"/>
          <w:szCs w:val="24"/>
        </w:rPr>
        <w:t>Rektor</w:t>
      </w:r>
    </w:p>
    <w:p w:rsidR="00C57EC7" w:rsidRDefault="00C01E95" w:rsidP="00C57EC7">
      <w:pPr>
        <w:spacing w:after="480" w:line="360" w:lineRule="auto"/>
        <w:ind w:left="4956" w:right="-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87242">
        <w:rPr>
          <w:rFonts w:ascii="Arial" w:hAnsi="Arial" w:cs="Arial"/>
          <w:color w:val="000000" w:themeColor="text1"/>
          <w:sz w:val="24"/>
          <w:szCs w:val="24"/>
        </w:rPr>
        <w:t>Politechniki Częstochowskiej</w:t>
      </w:r>
    </w:p>
    <w:p w:rsidR="00C57EC7" w:rsidRPr="0035673B" w:rsidRDefault="00C57EC7" w:rsidP="00C57EC7">
      <w:pPr>
        <w:spacing w:after="480" w:line="360" w:lineRule="auto"/>
        <w:ind w:left="4956" w:right="-2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</w:t>
      </w:r>
      <w:r w:rsidR="00EC2DBD">
        <w:rPr>
          <w:rFonts w:ascii="Arial" w:hAnsi="Arial" w:cs="Arial"/>
          <w:color w:val="000000" w:themeColor="text1"/>
          <w:sz w:val="24"/>
          <w:szCs w:val="24"/>
        </w:rPr>
        <w:t>rof. dr hab. inż. Marek Warzecha</w:t>
      </w:r>
    </w:p>
    <w:sectPr w:rsidR="00C57EC7" w:rsidRPr="0035673B" w:rsidSect="006705C0">
      <w:pgSz w:w="11906" w:h="16838"/>
      <w:pgMar w:top="1134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FF6" w:rsidRDefault="003D6FF6" w:rsidP="0035673B">
      <w:pPr>
        <w:spacing w:after="0" w:line="240" w:lineRule="auto"/>
      </w:pPr>
      <w:r>
        <w:separator/>
      </w:r>
    </w:p>
  </w:endnote>
  <w:endnote w:type="continuationSeparator" w:id="0">
    <w:p w:rsidR="003D6FF6" w:rsidRDefault="003D6FF6" w:rsidP="00356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814104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:rsidR="00BD2C9C" w:rsidRPr="00BD2C9C" w:rsidRDefault="00BD2C9C">
        <w:pPr>
          <w:pStyle w:val="Stopka"/>
          <w:jc w:val="center"/>
          <w:rPr>
            <w:rFonts w:ascii="Arial" w:hAnsi="Arial" w:cs="Arial"/>
            <w:sz w:val="24"/>
          </w:rPr>
        </w:pPr>
        <w:r w:rsidRPr="00BD2C9C">
          <w:rPr>
            <w:rFonts w:ascii="Arial" w:hAnsi="Arial" w:cs="Arial"/>
            <w:sz w:val="24"/>
          </w:rPr>
          <w:fldChar w:fldCharType="begin"/>
        </w:r>
        <w:r w:rsidRPr="00BD2C9C">
          <w:rPr>
            <w:rFonts w:ascii="Arial" w:hAnsi="Arial" w:cs="Arial"/>
            <w:sz w:val="24"/>
          </w:rPr>
          <w:instrText>PAGE   \* MERGEFORMAT</w:instrText>
        </w:r>
        <w:r w:rsidRPr="00BD2C9C">
          <w:rPr>
            <w:rFonts w:ascii="Arial" w:hAnsi="Arial" w:cs="Arial"/>
            <w:sz w:val="24"/>
          </w:rPr>
          <w:fldChar w:fldCharType="separate"/>
        </w:r>
        <w:r w:rsidRPr="00BD2C9C">
          <w:rPr>
            <w:rFonts w:ascii="Arial" w:hAnsi="Arial" w:cs="Arial"/>
            <w:sz w:val="24"/>
          </w:rPr>
          <w:t>2</w:t>
        </w:r>
        <w:r w:rsidRPr="00BD2C9C">
          <w:rPr>
            <w:rFonts w:ascii="Arial" w:hAnsi="Arial" w:cs="Arial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FF6" w:rsidRDefault="003D6FF6" w:rsidP="0035673B">
      <w:pPr>
        <w:spacing w:after="0" w:line="240" w:lineRule="auto"/>
      </w:pPr>
      <w:r>
        <w:separator/>
      </w:r>
    </w:p>
  </w:footnote>
  <w:footnote w:type="continuationSeparator" w:id="0">
    <w:p w:rsidR="003D6FF6" w:rsidRDefault="003D6FF6" w:rsidP="00356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A4F7B"/>
    <w:multiLevelType w:val="hybridMultilevel"/>
    <w:tmpl w:val="DEAAB9C0"/>
    <w:lvl w:ilvl="0" w:tplc="3FE2362E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16184186"/>
    <w:multiLevelType w:val="hybridMultilevel"/>
    <w:tmpl w:val="A7AABFFE"/>
    <w:lvl w:ilvl="0" w:tplc="E87435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87C33"/>
    <w:multiLevelType w:val="hybridMultilevel"/>
    <w:tmpl w:val="29B449C4"/>
    <w:lvl w:ilvl="0" w:tplc="3E78078A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9750104"/>
    <w:multiLevelType w:val="hybridMultilevel"/>
    <w:tmpl w:val="A7AABFFE"/>
    <w:lvl w:ilvl="0" w:tplc="E87435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64BE9"/>
    <w:multiLevelType w:val="multilevel"/>
    <w:tmpl w:val="D2E63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541855A4"/>
    <w:multiLevelType w:val="hybridMultilevel"/>
    <w:tmpl w:val="7068BD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6021DB0"/>
    <w:multiLevelType w:val="hybridMultilevel"/>
    <w:tmpl w:val="51CED502"/>
    <w:lvl w:ilvl="0" w:tplc="E7BCBD76">
      <w:start w:val="5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E95"/>
    <w:rsid w:val="00015D0A"/>
    <w:rsid w:val="00057F34"/>
    <w:rsid w:val="00067F80"/>
    <w:rsid w:val="00081BE3"/>
    <w:rsid w:val="0008694E"/>
    <w:rsid w:val="000E596D"/>
    <w:rsid w:val="00127709"/>
    <w:rsid w:val="00163E4E"/>
    <w:rsid w:val="001A1AF5"/>
    <w:rsid w:val="00211C4A"/>
    <w:rsid w:val="0029002D"/>
    <w:rsid w:val="00292038"/>
    <w:rsid w:val="002B4B4A"/>
    <w:rsid w:val="002F5BF0"/>
    <w:rsid w:val="003110DC"/>
    <w:rsid w:val="0035673B"/>
    <w:rsid w:val="003D02C5"/>
    <w:rsid w:val="003D6FF6"/>
    <w:rsid w:val="003E35DD"/>
    <w:rsid w:val="00484E9B"/>
    <w:rsid w:val="004B5DAA"/>
    <w:rsid w:val="00560AA7"/>
    <w:rsid w:val="00566633"/>
    <w:rsid w:val="005C7AD9"/>
    <w:rsid w:val="006705C0"/>
    <w:rsid w:val="006C6E1F"/>
    <w:rsid w:val="007824E8"/>
    <w:rsid w:val="007D640F"/>
    <w:rsid w:val="008532DF"/>
    <w:rsid w:val="0094167B"/>
    <w:rsid w:val="00972850"/>
    <w:rsid w:val="00A81089"/>
    <w:rsid w:val="00AC0D5F"/>
    <w:rsid w:val="00AC5210"/>
    <w:rsid w:val="00AD1666"/>
    <w:rsid w:val="00B527D7"/>
    <w:rsid w:val="00BD2C9C"/>
    <w:rsid w:val="00C01E95"/>
    <w:rsid w:val="00C403DE"/>
    <w:rsid w:val="00C57EC7"/>
    <w:rsid w:val="00CB3CB7"/>
    <w:rsid w:val="00DC62A2"/>
    <w:rsid w:val="00EC2DBD"/>
    <w:rsid w:val="00ED24A8"/>
    <w:rsid w:val="00EF7121"/>
    <w:rsid w:val="00E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B27C01"/>
  <w15:chartTrackingRefBased/>
  <w15:docId w15:val="{AC33CA7F-D416-4B12-A229-84BE9448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1E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1E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6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73B"/>
  </w:style>
  <w:style w:type="paragraph" w:styleId="Stopka">
    <w:name w:val="footer"/>
    <w:basedOn w:val="Normalny"/>
    <w:link w:val="StopkaZnak"/>
    <w:uiPriority w:val="99"/>
    <w:unhideWhenUsed/>
    <w:rsid w:val="00356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73B"/>
  </w:style>
  <w:style w:type="paragraph" w:styleId="Tekstdymka">
    <w:name w:val="Balloon Text"/>
    <w:basedOn w:val="Normalny"/>
    <w:link w:val="TekstdymkaZnak"/>
    <w:uiPriority w:val="99"/>
    <w:semiHidden/>
    <w:unhideWhenUsed/>
    <w:rsid w:val="00AC0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Noszczyk</dc:creator>
  <cp:keywords/>
  <dc:description/>
  <cp:lastModifiedBy>Anna Sobota</cp:lastModifiedBy>
  <cp:revision>17</cp:revision>
  <cp:lastPrinted>2026-06-08T07:13:00Z</cp:lastPrinted>
  <dcterms:created xsi:type="dcterms:W3CDTF">2026-05-27T07:20:00Z</dcterms:created>
  <dcterms:modified xsi:type="dcterms:W3CDTF">2026-06-12T10:36:00Z</dcterms:modified>
</cp:coreProperties>
</file>