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44" w:rsidRDefault="00CE0B44" w:rsidP="00CE0B44">
      <w:pPr>
        <w:pStyle w:val="Nagwek1"/>
      </w:pPr>
      <w:r>
        <w:t>Badania zlecone</w:t>
      </w:r>
      <w:bookmarkStart w:id="0" w:name="_GoBack"/>
      <w:bookmarkEnd w:id="0"/>
    </w:p>
    <w:p w:rsidR="00CE0B44" w:rsidRDefault="00CE0B44" w:rsidP="00CE0B44">
      <w:pPr>
        <w:pStyle w:val="Nagwek2"/>
      </w:pPr>
      <w:r>
        <w:t>2022</w:t>
      </w:r>
    </w:p>
    <w:p w:rsidR="00CE0B44" w:rsidRDefault="00CE0B44" w:rsidP="00CE0B44">
      <w:pPr>
        <w:pStyle w:val="Listapunktowana"/>
      </w:pPr>
      <w:r>
        <w:t>Analiza badawcza z zakresu oceny przyśpieszeń grawitacyjnych podczas pracy lasera światłowodowego , na podstawie zapisu wizualnego dostarczonego przez zleceniodawcę</w:t>
      </w:r>
    </w:p>
    <w:p w:rsidR="00CE0B44" w:rsidRDefault="00CE0B44" w:rsidP="00CE0B44">
      <w:pPr>
        <w:pStyle w:val="Listapunktowana"/>
      </w:pPr>
      <w:r>
        <w:t>Analiza i ocena właściwości fizycznych próbek żywic</w:t>
      </w:r>
    </w:p>
    <w:p w:rsidR="00CE0B44" w:rsidRDefault="00CE0B44" w:rsidP="00CE0B44">
      <w:pPr>
        <w:pStyle w:val="Listapunktowana"/>
      </w:pPr>
      <w:r>
        <w:t>Analiza i ocena właściwości reologicznych i fizycznych próbek granulatów z tworzyw PET</w:t>
      </w:r>
    </w:p>
    <w:p w:rsidR="00CE0B44" w:rsidRDefault="00CE0B44" w:rsidP="00CE0B44">
      <w:pPr>
        <w:pStyle w:val="Listapunktowana"/>
      </w:pPr>
      <w:r>
        <w:t>Analiza naukowa dotyczaca składu próbek z tworzyw polimerowych i ich stabilności termicznej w obecności tlenu</w:t>
      </w:r>
    </w:p>
    <w:p w:rsidR="00CE0B44" w:rsidRDefault="00CE0B44" w:rsidP="00CE0B44">
      <w:pPr>
        <w:pStyle w:val="Listapunktowana"/>
      </w:pPr>
      <w:r>
        <w:t>Analiza naukowa dotycząca właściwości termicznych  (DSC) wyrobów gotowych (nr zamówienia 4500411814)</w:t>
      </w:r>
    </w:p>
    <w:p w:rsidR="00CE0B44" w:rsidRDefault="00CE0B44" w:rsidP="00CE0B44">
      <w:pPr>
        <w:pStyle w:val="Listapunktowana"/>
      </w:pPr>
      <w:r>
        <w:t xml:space="preserve">Analiza naukowa dotycząca zachowania się próbek PVC podczas wygrzewania z wykorzystaniem urządzenia STA </w:t>
      </w:r>
    </w:p>
    <w:p w:rsidR="00CE0B44" w:rsidRDefault="00CE0B44" w:rsidP="00CE0B44">
      <w:pPr>
        <w:pStyle w:val="Listapunktowana"/>
      </w:pPr>
      <w:r>
        <w:t>Analiza naukowa wybranych granulatów PET dostarczonych przez zleceniodawcę</w:t>
      </w:r>
    </w:p>
    <w:p w:rsidR="00CE0B44" w:rsidRDefault="00CE0B44" w:rsidP="00CE0B44">
      <w:pPr>
        <w:pStyle w:val="Listapunktowana"/>
      </w:pPr>
      <w:r>
        <w:t>Analiza naukowa wybranych własciwości termicznych (DSC) oraz mechanicznych próbek granulatu</w:t>
      </w:r>
    </w:p>
    <w:p w:rsidR="00CE0B44" w:rsidRDefault="00CE0B44" w:rsidP="00CE0B44">
      <w:pPr>
        <w:pStyle w:val="Listapunktowana"/>
      </w:pPr>
      <w:r>
        <w:t>Analiza naukowa wybranych własciwości termicznych (DSC) próbek granulatu</w:t>
      </w:r>
    </w:p>
    <w:p w:rsidR="00CE0B44" w:rsidRDefault="00CE0B44" w:rsidP="00CE0B44">
      <w:pPr>
        <w:pStyle w:val="Listapunktowana"/>
      </w:pPr>
      <w:r>
        <w:t>Analiza naukowa wybranych właściwości mechanicznych folii zgodnie z normą ISO 527</w:t>
      </w:r>
    </w:p>
    <w:p w:rsidR="00CE0B44" w:rsidRDefault="00CE0B44" w:rsidP="00CE0B44">
      <w:pPr>
        <w:pStyle w:val="Listapunktowana"/>
      </w:pPr>
      <w:r>
        <w:t>Analiza naukowa wybranych właściwości mechanicznych i termicznych płyt VOTAFIX oraz GLASOFLEX</w:t>
      </w:r>
    </w:p>
    <w:p w:rsidR="00CE0B44" w:rsidRDefault="00CE0B44" w:rsidP="00CE0B44">
      <w:pPr>
        <w:pStyle w:val="Listapunktowana"/>
      </w:pPr>
      <w:r>
        <w:t>Analiza naukowa wybranych właściwości mechanicznych kompozytów polimerowo-szklanych</w:t>
      </w:r>
    </w:p>
    <w:p w:rsidR="00CE0B44" w:rsidRDefault="00CE0B44" w:rsidP="00CE0B44">
      <w:pPr>
        <w:pStyle w:val="Listapunktowana"/>
      </w:pPr>
      <w:r>
        <w:t>Analiza naukowa wybranych właściwości termicznych (DSC) granulatów wyróbów gotowych (Z2119309)</w:t>
      </w:r>
    </w:p>
    <w:p w:rsidR="00CE0B44" w:rsidRDefault="00CE0B44" w:rsidP="00CE0B44">
      <w:pPr>
        <w:pStyle w:val="Listapunktowana"/>
      </w:pPr>
      <w:r>
        <w:t>Analiza naukowa wybranych właściwości termicznych (DSC) wyrobów gotowych (Z2117397)</w:t>
      </w:r>
    </w:p>
    <w:p w:rsidR="00CE0B44" w:rsidRDefault="00CE0B44" w:rsidP="00CE0B44">
      <w:pPr>
        <w:pStyle w:val="Listapunktowana"/>
      </w:pPr>
      <w:r>
        <w:t>Analiza naukowa wybranych właściwości termicznych wyrobów gotowych</w:t>
      </w:r>
    </w:p>
    <w:p w:rsidR="00CE0B44" w:rsidRDefault="00CE0B44" w:rsidP="00CE0B44">
      <w:pPr>
        <w:pStyle w:val="Listapunktowana"/>
      </w:pPr>
      <w:r>
        <w:t>Analiza termograwimetryczna (TGA) 2 próbek komponentów z elastomerów</w:t>
      </w:r>
    </w:p>
    <w:p w:rsidR="00CE0B44" w:rsidRDefault="00CE0B44" w:rsidP="00CE0B44">
      <w:pPr>
        <w:pStyle w:val="Listapunktowana"/>
      </w:pPr>
      <w:r>
        <w:t>Analiza właściwości fizycznych materiałów pochodzących z recyklingu</w:t>
      </w:r>
    </w:p>
    <w:p w:rsidR="00CE0B44" w:rsidRDefault="00CE0B44" w:rsidP="00CE0B44">
      <w:pPr>
        <w:pStyle w:val="Listapunktowana"/>
      </w:pPr>
      <w:r>
        <w:t>Analiza zmiany właściwości fizycznych po procesie starzenia termicznego</w:t>
      </w:r>
    </w:p>
    <w:p w:rsidR="00CE0B44" w:rsidRDefault="00CE0B44" w:rsidP="00CE0B44">
      <w:pPr>
        <w:pStyle w:val="Listapunktowana"/>
      </w:pPr>
      <w:r>
        <w:t xml:space="preserve">Badania materiału PP z napełniaczem mineralnym na wypraski z zatrzaskiem </w:t>
      </w:r>
    </w:p>
    <w:p w:rsidR="00CE0B44" w:rsidRDefault="00CE0B44" w:rsidP="00CE0B44">
      <w:pPr>
        <w:pStyle w:val="Listapunktowana"/>
      </w:pPr>
      <w:r>
        <w:t>Badania mikroskopowe obszarów zgrzein i lini łączenia wirnika</w:t>
      </w:r>
    </w:p>
    <w:p w:rsidR="00CE0B44" w:rsidRDefault="00CE0B44" w:rsidP="00CE0B44">
      <w:pPr>
        <w:pStyle w:val="Listapunktowana"/>
      </w:pPr>
      <w:r>
        <w:t>Badania porównawcze FTIR iDSC dwóch granulatów tworzyw sztucznych</w:t>
      </w:r>
    </w:p>
    <w:p w:rsidR="00CE0B44" w:rsidRDefault="00CE0B44" w:rsidP="00CE0B44">
      <w:pPr>
        <w:pStyle w:val="Listapunktowana"/>
      </w:pPr>
      <w:r>
        <w:t>Badania w zakresie opracowania technologii spieniania hybrydowego w procesie produkcji detali  ztworzyw sztucznych</w:t>
      </w:r>
    </w:p>
    <w:p w:rsidR="00CE0B44" w:rsidRDefault="00CE0B44" w:rsidP="00CE0B44">
      <w:pPr>
        <w:pStyle w:val="Listapunktowana"/>
      </w:pPr>
      <w:r>
        <w:t xml:space="preserve">Badania wybranych właściwości płytki magnetycznej </w:t>
      </w:r>
    </w:p>
    <w:p w:rsidR="00CE0B44" w:rsidRDefault="00CE0B44" w:rsidP="00CE0B44">
      <w:pPr>
        <w:pStyle w:val="Listapunktowana"/>
      </w:pPr>
      <w:r>
        <w:t>Badania właściwości tworzyw sztucznych metodą analizy termicznej</w:t>
      </w:r>
    </w:p>
    <w:p w:rsidR="00CE0B44" w:rsidRDefault="00CE0B44" w:rsidP="00CE0B44">
      <w:pPr>
        <w:pStyle w:val="Listapunktowana"/>
      </w:pPr>
      <w:r>
        <w:t xml:space="preserve">Badania właściwości tworzyw sztucznych metodą analizy termicznej </w:t>
      </w:r>
    </w:p>
    <w:p w:rsidR="00CE0B44" w:rsidRDefault="00CE0B44" w:rsidP="00CE0B44">
      <w:pPr>
        <w:pStyle w:val="Listapunktowana"/>
      </w:pPr>
      <w:r>
        <w:t>Badania właściwości tworzyw sztucznych metodą analizy termicznej DSC</w:t>
      </w:r>
    </w:p>
    <w:p w:rsidR="00CE0B44" w:rsidRDefault="00CE0B44" w:rsidP="00CE0B44">
      <w:pPr>
        <w:pStyle w:val="Listapunktowana"/>
      </w:pPr>
      <w:r>
        <w:t>Badania właściwości tworzyw sztucznych metodą analizy termicznej </w:t>
      </w:r>
    </w:p>
    <w:p w:rsidR="00CE0B44" w:rsidRDefault="00CE0B44" w:rsidP="00CE0B44">
      <w:pPr>
        <w:pStyle w:val="Listapunktowana"/>
      </w:pPr>
      <w:r>
        <w:t>Badania właściwości tworzyw sztucznych wybranymi metodami: analiza termiczna DSC, OIT, zawartosc popiołu, wytrzymałość na rozciąganie ...</w:t>
      </w:r>
    </w:p>
    <w:p w:rsidR="00CE0B44" w:rsidRDefault="00CE0B44" w:rsidP="00CE0B44">
      <w:pPr>
        <w:pStyle w:val="Listapunktowana"/>
      </w:pPr>
      <w:r>
        <w:t>Badanie działania zintegrowanego systemu zmniejszania naprężeń i odkształceń spawalniczych</w:t>
      </w:r>
    </w:p>
    <w:p w:rsidR="00CE0B44" w:rsidRDefault="00CE0B44" w:rsidP="00CE0B44">
      <w:pPr>
        <w:pStyle w:val="Listapunktowana"/>
      </w:pPr>
      <w:r>
        <w:t>Badanie obtrysku i badanie zawartości talku</w:t>
      </w:r>
    </w:p>
    <w:p w:rsidR="00CE0B44" w:rsidRDefault="00CE0B44" w:rsidP="00CE0B44">
      <w:pPr>
        <w:pStyle w:val="Listapunktowana"/>
      </w:pPr>
      <w:r>
        <w:lastRenderedPageBreak/>
        <w:t>Badanie właściwości termicznych tworzyw sztucznych wraz z analizą naukową</w:t>
      </w:r>
    </w:p>
    <w:p w:rsidR="00CE0B44" w:rsidRDefault="00CE0B44" w:rsidP="00CE0B44">
      <w:pPr>
        <w:pStyle w:val="Listapunktowana"/>
      </w:pPr>
      <w:r>
        <w:t>Badanie zjawisk przepływowych zachodzących w absorberze ASU Kraków etap 1 Obliczenia i analiza numeryczna przepływu w absorberze i diagnoza przyczyn uszkodzenia siatki potrzymującej granulat</w:t>
      </w:r>
    </w:p>
    <w:p w:rsidR="00CE0B44" w:rsidRDefault="00CE0B44" w:rsidP="00CE0B44">
      <w:pPr>
        <w:pStyle w:val="Listapunktowana"/>
      </w:pPr>
      <w:r>
        <w:t>Identyfikacja tworzywa sztucznego</w:t>
      </w:r>
    </w:p>
    <w:p w:rsidR="00CE0B44" w:rsidRDefault="00CE0B44" w:rsidP="00CE0B44">
      <w:pPr>
        <w:pStyle w:val="Listapunktowana"/>
      </w:pPr>
      <w:r>
        <w:t>Idetyfikacja próbek z tworzyw sztucznych metoda FTIR wrz z analizą (5 szt)</w:t>
      </w:r>
    </w:p>
    <w:p w:rsidR="00CE0B44" w:rsidRDefault="00CE0B44" w:rsidP="00CE0B44">
      <w:pPr>
        <w:pStyle w:val="Listapunktowana"/>
      </w:pPr>
      <w:r>
        <w:t>Numeryczne badania przepływu reaktywnego w reaktorze mocznikowym CASALE z istniejącą i nowo zaprojektowaną konfiguracją półek "Numerical simulations of a reactive flow in the CASALE urea reactor with a basic and newly developed configuration of trays</w:t>
      </w:r>
    </w:p>
    <w:p w:rsidR="00CE0B44" w:rsidRDefault="00CE0B44" w:rsidP="00CE0B44">
      <w:pPr>
        <w:pStyle w:val="Listapunktowana"/>
      </w:pPr>
      <w:r>
        <w:t>Opinia naukowa na potrzeby postępowania sądowego  w sprawie z powódtwa Fundacji ClientEarth Prawnicy dla Ziemi z siedzibą w Warszawie  przeciwko PGE GiEK S&gt;a. Przedmiotem umowy jest wykonanie : Opracowania naukowego w formie repliki do Komentarza naukowego do odpowiedzi na pozew - pismo o sygn. X GC 870/19 autorstwa prof dr hab Bohdana H.Chojnickiego</w:t>
      </w:r>
    </w:p>
    <w:p w:rsidR="00CE0B44" w:rsidRDefault="00CE0B44" w:rsidP="00CE0B44">
      <w:pPr>
        <w:pStyle w:val="Listapunktowana"/>
      </w:pPr>
      <w:r>
        <w:t>Opracowanie dotyczące analizy poprawności wykonania pomiarów średnicy zewnetrznej panewek korbowodowych</w:t>
      </w:r>
    </w:p>
    <w:p w:rsidR="00CE0B44" w:rsidRDefault="00CE0B44" w:rsidP="00CE0B44">
      <w:pPr>
        <w:pStyle w:val="Listapunktowana"/>
      </w:pPr>
      <w:r>
        <w:t>Opracowanie dotyczące możliwych przyczyn uszkodzenia formy wtryskowej jednogniazdowej DMS10</w:t>
      </w:r>
    </w:p>
    <w:p w:rsidR="00CE0B44" w:rsidRDefault="00CE0B44" w:rsidP="00CE0B44">
      <w:pPr>
        <w:pStyle w:val="Listapunktowana"/>
      </w:pPr>
      <w:r>
        <w:t xml:space="preserve">Opracowanie innowacyjnej kotwy chemicznej umożliwiającej najlepszą adhezję ze ściankami otworu i wypełnienie wolnych przestrzeni przy jednoczesnym wyeliminowaniu potrz. usuwania zwiercin i obracania kotwy po osadzeniu </w:t>
      </w:r>
    </w:p>
    <w:p w:rsidR="00CE0B44" w:rsidRDefault="00CE0B44" w:rsidP="00CE0B44">
      <w:pPr>
        <w:pStyle w:val="Listapunktowana"/>
      </w:pPr>
      <w:r>
        <w:t>Opracowanie naukowe dotyczące właściwości i struktury profili okiennych</w:t>
      </w:r>
    </w:p>
    <w:p w:rsidR="00CE0B44" w:rsidRDefault="00CE0B44" w:rsidP="00CE0B44">
      <w:pPr>
        <w:pStyle w:val="Listapunktowana"/>
      </w:pPr>
      <w:r>
        <w:t>Przeprowadzenie obliczeń numerycznych wentylacji sali szpitalnej w celu redukcji transmisji wirus aSARS-CoV-2</w:t>
      </w:r>
    </w:p>
    <w:p w:rsidR="00CE0B44" w:rsidRDefault="00CE0B44" w:rsidP="00CE0B44">
      <w:pPr>
        <w:pStyle w:val="Listapunktowana"/>
      </w:pPr>
      <w:r>
        <w:t>Realizacja prac zw. z pilotażowa linia kalcynowania fluidalnego wysokoglinowych surowców ilastych</w:t>
      </w:r>
    </w:p>
    <w:p w:rsidR="00CE0B44" w:rsidRDefault="00CE0B44" w:rsidP="00CE0B44">
      <w:pPr>
        <w:pStyle w:val="Listapunktowana"/>
      </w:pPr>
      <w:r>
        <w:t>Usługa w zakresie określenia wytrzymałości na rozciąganie zblocza z rolka i szelką</w:t>
      </w:r>
    </w:p>
    <w:p w:rsidR="00CE0B44" w:rsidRDefault="00CE0B44" w:rsidP="00CE0B44">
      <w:pPr>
        <w:pStyle w:val="Listapunktowana"/>
      </w:pPr>
      <w:r>
        <w:t>Usługa w zakresie określenia wytrzymałości na ściskanie podkładek podszybowych oraz wytrzymałości na zginanie profili aluminiowych</w:t>
      </w:r>
    </w:p>
    <w:p w:rsidR="00CE0B44" w:rsidRDefault="00CE0B44" w:rsidP="00CE0B44">
      <w:pPr>
        <w:pStyle w:val="Listapunktowana"/>
      </w:pPr>
      <w:r>
        <w:t>Usługa wykonania próbek badawczych metodą wtryskową</w:t>
      </w:r>
    </w:p>
    <w:p w:rsidR="00CE0B44" w:rsidRDefault="00CE0B44" w:rsidP="00CE0B44">
      <w:pPr>
        <w:pStyle w:val="Listapunktowana"/>
      </w:pPr>
      <w:r>
        <w:t>Wykonanie badań wskaźnika sorpcji i współczynnika reaktywności wg zlecenia SAP: 3000383479</w:t>
      </w:r>
    </w:p>
    <w:p w:rsidR="00CE0B44" w:rsidRDefault="00CE0B44" w:rsidP="00CE0B44">
      <w:pPr>
        <w:pStyle w:val="Listapunktowana"/>
      </w:pPr>
      <w:r>
        <w:t>Wykonanie badań wskaźnika sorpcji i współczynnika reaktywności wg zlecenia SAP: 3000383519</w:t>
      </w:r>
    </w:p>
    <w:p w:rsidR="00CE0B44" w:rsidRDefault="00CE0B44" w:rsidP="00CE0B44">
      <w:pPr>
        <w:pStyle w:val="Listapunktowana"/>
      </w:pPr>
      <w:r>
        <w:t>Wykonanie badań wskaźnika sorpcji i współczynnika reaktywności wg zlecenia SAP: 3000383522</w:t>
      </w:r>
    </w:p>
    <w:p w:rsidR="00CE0B44" w:rsidRDefault="00CE0B44" w:rsidP="00CE0B44">
      <w:pPr>
        <w:pStyle w:val="Listapunktowana"/>
      </w:pPr>
      <w:r>
        <w:t>Wykonanie badań wskaźnika sorpcji i współczynnika reaktywności wg zlecenia SAP: 3000383532</w:t>
      </w:r>
    </w:p>
    <w:p w:rsidR="00AC209F" w:rsidRDefault="00AC209F"/>
    <w:sectPr w:rsidR="00AC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3ECC8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44"/>
    <w:rsid w:val="00061F33"/>
    <w:rsid w:val="004C6714"/>
    <w:rsid w:val="006C081A"/>
    <w:rsid w:val="00AC209F"/>
    <w:rsid w:val="00C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40507"/>
  <w15:chartTrackingRefBased/>
  <w15:docId w15:val="{7A54DFE7-2675-4B90-8729-5808050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B4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B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B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E0B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Listapunktowana">
    <w:name w:val="List Bullet"/>
    <w:basedOn w:val="Normalny"/>
    <w:uiPriority w:val="99"/>
    <w:unhideWhenUsed/>
    <w:rsid w:val="00CE0B44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Częstochowska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2026-01-13T11:08:00Z</dcterms:created>
  <dcterms:modified xsi:type="dcterms:W3CDTF">2026-01-13T11:09:00Z</dcterms:modified>
</cp:coreProperties>
</file>