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2F" w:rsidRPr="006D282F" w:rsidRDefault="00F31B2F" w:rsidP="006D282F">
      <w:pPr>
        <w:tabs>
          <w:tab w:val="left" w:pos="330"/>
        </w:tabs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Zał.</w:t>
      </w:r>
      <w:r w:rsidR="006D282F" w:rsidRPr="006D282F">
        <w:rPr>
          <w:rFonts w:ascii="Arial" w:hAnsi="Arial" w:cs="Arial"/>
          <w:color w:val="000000" w:themeColor="text1"/>
        </w:rPr>
        <w:t xml:space="preserve"> nr 2 </w:t>
      </w:r>
      <w:r w:rsidRPr="006D282F">
        <w:rPr>
          <w:rFonts w:ascii="Arial" w:hAnsi="Arial" w:cs="Arial"/>
          <w:color w:val="000000" w:themeColor="text1"/>
        </w:rPr>
        <w:t xml:space="preserve">do ZARZĄDZENIA Nr </w:t>
      </w:r>
      <w:r w:rsidR="006D282F" w:rsidRPr="006D282F">
        <w:rPr>
          <w:rFonts w:ascii="Arial" w:hAnsi="Arial" w:cs="Arial"/>
          <w:color w:val="000000" w:themeColor="text1"/>
        </w:rPr>
        <w:t>295</w:t>
      </w:r>
      <w:r w:rsidRPr="006D282F">
        <w:rPr>
          <w:rFonts w:ascii="Arial" w:hAnsi="Arial" w:cs="Arial"/>
          <w:color w:val="000000" w:themeColor="text1"/>
        </w:rPr>
        <w:t>/2022 Rektora PCz</w:t>
      </w:r>
    </w:p>
    <w:p w:rsidR="00F31B2F" w:rsidRPr="006D282F" w:rsidRDefault="00F31B2F" w:rsidP="006D282F">
      <w:pPr>
        <w:tabs>
          <w:tab w:val="left" w:pos="330"/>
        </w:tabs>
        <w:spacing w:before="600" w:after="36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Szczegółowy wykaz zmian do Regulaminu wynagradzania pracowników Politechniki Częstochowskiej</w:t>
      </w:r>
    </w:p>
    <w:p w:rsidR="00F31B2F" w:rsidRPr="006D282F" w:rsidRDefault="00F31B2F" w:rsidP="006D282F">
      <w:pPr>
        <w:pStyle w:val="Akapitzlist"/>
        <w:numPr>
          <w:ilvl w:val="0"/>
          <w:numId w:val="1"/>
        </w:numPr>
        <w:tabs>
          <w:tab w:val="left" w:pos="426"/>
        </w:tabs>
        <w:spacing w:after="120" w:line="360" w:lineRule="auto"/>
        <w:ind w:hanging="643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6D282F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1 – Zasady podstawowe ust.3 zaktualizowana zostaje podstawa prawna:</w:t>
      </w:r>
    </w:p>
    <w:p w:rsidR="00F31B2F" w:rsidRPr="006D282F" w:rsidRDefault="00F31B2F" w:rsidP="008555FA">
      <w:pPr>
        <w:tabs>
          <w:tab w:val="left" w:pos="330"/>
        </w:tabs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Dotychczasowe brzmienie:</w:t>
      </w:r>
    </w:p>
    <w:p w:rsidR="00F31B2F" w:rsidRPr="006D282F" w:rsidRDefault="00F31B2F" w:rsidP="008555FA">
      <w:pPr>
        <w:suppressAutoHyphens w:val="0"/>
        <w:spacing w:line="360" w:lineRule="auto"/>
        <w:ind w:left="851" w:hanging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„3.</w:t>
      </w:r>
      <w:r w:rsidRPr="006D282F">
        <w:rPr>
          <w:rFonts w:ascii="Arial" w:hAnsi="Arial" w:cs="Arial"/>
          <w:color w:val="000000" w:themeColor="text1"/>
        </w:rPr>
        <w:tab/>
        <w:t xml:space="preserve">W sprawach dotyczących ustalania warunków wynagradzania za pracę oraz innych świadczeń związanych z pracą i zasad ich przyznawania, nieuregulowanych w niniejszym </w:t>
      </w:r>
      <w:r w:rsidRPr="006D282F">
        <w:rPr>
          <w:rFonts w:ascii="Arial" w:hAnsi="Arial" w:cs="Arial"/>
          <w:i/>
          <w:color w:val="000000" w:themeColor="text1"/>
        </w:rPr>
        <w:t>Regulaminie</w:t>
      </w:r>
      <w:r w:rsidRPr="006D282F">
        <w:rPr>
          <w:rFonts w:ascii="Arial" w:hAnsi="Arial" w:cs="Arial"/>
          <w:color w:val="000000" w:themeColor="text1"/>
        </w:rPr>
        <w:t xml:space="preserve">, mają zastosowanie przepisy </w:t>
      </w:r>
      <w:r w:rsidRPr="006D282F">
        <w:rPr>
          <w:rFonts w:ascii="Arial" w:hAnsi="Arial" w:cs="Arial"/>
          <w:i/>
          <w:color w:val="000000" w:themeColor="text1"/>
        </w:rPr>
        <w:t>Kodeksu Pracy</w:t>
      </w:r>
      <w:r w:rsidRPr="006D282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6D282F">
        <w:rPr>
          <w:rFonts w:ascii="Arial" w:hAnsi="Arial" w:cs="Arial"/>
          <w:color w:val="000000" w:themeColor="text1"/>
        </w:rPr>
        <w:t>t.j</w:t>
      </w:r>
      <w:proofErr w:type="spellEnd"/>
      <w:r w:rsidRPr="006D282F">
        <w:rPr>
          <w:rFonts w:ascii="Arial" w:hAnsi="Arial" w:cs="Arial"/>
          <w:color w:val="000000" w:themeColor="text1"/>
        </w:rPr>
        <w:t>.</w:t>
      </w:r>
      <w:r w:rsidRPr="004A492F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A492F">
          <w:rPr>
            <w:rStyle w:val="Hipercze"/>
            <w:rFonts w:ascii="Arial" w:hAnsi="Arial" w:cs="Arial"/>
            <w:color w:val="000000" w:themeColor="text1"/>
            <w:u w:val="none"/>
          </w:rPr>
          <w:t>Dz. U. 2019 poz. 1040</w:t>
        </w:r>
      </w:hyperlink>
      <w:r w:rsidRPr="004A492F">
        <w:rPr>
          <w:rFonts w:ascii="Arial" w:hAnsi="Arial" w:cs="Arial"/>
          <w:color w:val="000000" w:themeColor="text1"/>
        </w:rPr>
        <w:t xml:space="preserve">, </w:t>
      </w:r>
      <w:r w:rsidRPr="006D282F">
        <w:rPr>
          <w:rFonts w:ascii="Arial" w:hAnsi="Arial" w:cs="Arial"/>
          <w:color w:val="000000" w:themeColor="text1"/>
        </w:rPr>
        <w:t xml:space="preserve">z </w:t>
      </w:r>
      <w:proofErr w:type="spellStart"/>
      <w:r w:rsidRPr="006D282F">
        <w:rPr>
          <w:rFonts w:ascii="Arial" w:hAnsi="Arial" w:cs="Arial"/>
          <w:color w:val="000000" w:themeColor="text1"/>
        </w:rPr>
        <w:t>późn</w:t>
      </w:r>
      <w:proofErr w:type="spellEnd"/>
      <w:r w:rsidRPr="006D282F">
        <w:rPr>
          <w:rFonts w:ascii="Arial" w:hAnsi="Arial" w:cs="Arial"/>
          <w:color w:val="000000" w:themeColor="text1"/>
        </w:rPr>
        <w:t xml:space="preserve">. zm.) oraz Ustawy z dnia </w:t>
      </w:r>
      <w:r w:rsidR="006D282F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20 lipca 2018 r. - </w:t>
      </w:r>
      <w:r w:rsidRPr="006D282F">
        <w:rPr>
          <w:rFonts w:ascii="Arial" w:hAnsi="Arial" w:cs="Arial"/>
          <w:i/>
          <w:color w:val="000000" w:themeColor="text1"/>
        </w:rPr>
        <w:t>Prawo o szkolnictwie wyższym i nauce</w:t>
      </w:r>
      <w:r w:rsidRPr="006D282F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6D282F">
        <w:rPr>
          <w:rFonts w:ascii="Arial" w:hAnsi="Arial" w:cs="Arial"/>
          <w:color w:val="000000" w:themeColor="text1"/>
        </w:rPr>
        <w:t>t.j</w:t>
      </w:r>
      <w:proofErr w:type="spellEnd"/>
      <w:r w:rsidRPr="006D282F">
        <w:rPr>
          <w:rFonts w:ascii="Arial" w:hAnsi="Arial" w:cs="Arial"/>
          <w:color w:val="000000" w:themeColor="text1"/>
        </w:rPr>
        <w:t xml:space="preserve">. Dz. U. 2020 </w:t>
      </w:r>
      <w:r w:rsidR="008555FA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poz. 85, z </w:t>
      </w:r>
      <w:proofErr w:type="spellStart"/>
      <w:r w:rsidRPr="006D282F">
        <w:rPr>
          <w:rFonts w:ascii="Arial" w:hAnsi="Arial" w:cs="Arial"/>
          <w:color w:val="000000" w:themeColor="text1"/>
        </w:rPr>
        <w:t>późn</w:t>
      </w:r>
      <w:proofErr w:type="spellEnd"/>
      <w:r w:rsidRPr="006D282F">
        <w:rPr>
          <w:rFonts w:ascii="Arial" w:hAnsi="Arial" w:cs="Arial"/>
          <w:color w:val="000000" w:themeColor="text1"/>
        </w:rPr>
        <w:t>. zm.).”</w:t>
      </w:r>
    </w:p>
    <w:p w:rsidR="00F31B2F" w:rsidRPr="006D282F" w:rsidRDefault="00F31B2F" w:rsidP="008555FA">
      <w:pPr>
        <w:suppressAutoHyphens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Nowe brzmienie:</w:t>
      </w:r>
    </w:p>
    <w:p w:rsidR="00F31B2F" w:rsidRPr="006D282F" w:rsidRDefault="00F31B2F" w:rsidP="008555FA">
      <w:pPr>
        <w:pStyle w:val="Akapitzlist4"/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3.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ab/>
        <w:t xml:space="preserve">W sprawach dotyczących ustalania warunków wynagradzania za pracę oraz innych świadczeń związanych z pracą i zasad ich przyznawania, nieuregulowanych w niniejszym Regulaminie, mają </w:t>
      </w:r>
      <w:r w:rsidRPr="006D282F">
        <w:rPr>
          <w:rFonts w:ascii="Arial" w:hAnsi="Arial" w:cs="Arial"/>
          <w:sz w:val="24"/>
          <w:szCs w:val="24"/>
        </w:rPr>
        <w:t xml:space="preserve">przepisy Kodeksu Pracy </w:t>
      </w:r>
      <w:r w:rsidR="006D282F">
        <w:rPr>
          <w:rFonts w:ascii="Arial" w:hAnsi="Arial" w:cs="Arial"/>
          <w:sz w:val="24"/>
          <w:szCs w:val="24"/>
        </w:rPr>
        <w:br/>
      </w:r>
      <w:r w:rsidRPr="006D282F">
        <w:rPr>
          <w:rFonts w:ascii="Arial" w:hAnsi="Arial" w:cs="Arial"/>
          <w:sz w:val="24"/>
          <w:szCs w:val="24"/>
        </w:rPr>
        <w:t>(</w:t>
      </w:r>
      <w:proofErr w:type="spellStart"/>
      <w:r w:rsidRPr="006D282F">
        <w:rPr>
          <w:rFonts w:ascii="Arial" w:hAnsi="Arial" w:cs="Arial"/>
          <w:sz w:val="24"/>
          <w:szCs w:val="24"/>
        </w:rPr>
        <w:t>t.j</w:t>
      </w:r>
      <w:proofErr w:type="spellEnd"/>
      <w:r w:rsidRPr="006D282F">
        <w:rPr>
          <w:rFonts w:ascii="Arial" w:hAnsi="Arial" w:cs="Arial"/>
          <w:sz w:val="24"/>
          <w:szCs w:val="24"/>
        </w:rPr>
        <w:t xml:space="preserve">. Dz. U. 2022 poz. 1510, z </w:t>
      </w:r>
      <w:proofErr w:type="spellStart"/>
      <w:r w:rsidRPr="006D282F">
        <w:rPr>
          <w:rFonts w:ascii="Arial" w:hAnsi="Arial" w:cs="Arial"/>
          <w:sz w:val="24"/>
          <w:szCs w:val="24"/>
        </w:rPr>
        <w:t>późn</w:t>
      </w:r>
      <w:proofErr w:type="spellEnd"/>
      <w:r w:rsidRPr="006D282F">
        <w:rPr>
          <w:rFonts w:ascii="Arial" w:hAnsi="Arial" w:cs="Arial"/>
          <w:sz w:val="24"/>
          <w:szCs w:val="24"/>
        </w:rPr>
        <w:t xml:space="preserve">. zm.) oraz ustawy z dnia 20 lipca 2018 r. </w:t>
      </w:r>
      <w:r w:rsidR="008555FA">
        <w:rPr>
          <w:rFonts w:ascii="Arial" w:hAnsi="Arial" w:cs="Arial"/>
          <w:sz w:val="24"/>
          <w:szCs w:val="24"/>
        </w:rPr>
        <w:br/>
      </w:r>
      <w:r w:rsidRPr="006D282F">
        <w:rPr>
          <w:rFonts w:ascii="Arial" w:hAnsi="Arial" w:cs="Arial"/>
          <w:sz w:val="24"/>
          <w:szCs w:val="24"/>
        </w:rPr>
        <w:t>- Prawo o szkolnictwie wyższym i nauce (</w:t>
      </w:r>
      <w:proofErr w:type="spellStart"/>
      <w:r w:rsidRPr="006D282F">
        <w:rPr>
          <w:rFonts w:ascii="Arial" w:hAnsi="Arial" w:cs="Arial"/>
          <w:sz w:val="24"/>
          <w:szCs w:val="24"/>
        </w:rPr>
        <w:t>t.j</w:t>
      </w:r>
      <w:proofErr w:type="spellEnd"/>
      <w:r w:rsidRPr="006D282F">
        <w:rPr>
          <w:rFonts w:ascii="Arial" w:hAnsi="Arial" w:cs="Arial"/>
          <w:sz w:val="24"/>
          <w:szCs w:val="24"/>
        </w:rPr>
        <w:t xml:space="preserve">. Dz. U. 2022 poz. 574, </w:t>
      </w:r>
      <w:r w:rsidR="008555FA">
        <w:rPr>
          <w:rFonts w:ascii="Arial" w:hAnsi="Arial" w:cs="Arial"/>
          <w:sz w:val="24"/>
          <w:szCs w:val="24"/>
        </w:rPr>
        <w:br/>
      </w:r>
      <w:r w:rsidRPr="006D282F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6D282F">
        <w:rPr>
          <w:rFonts w:ascii="Arial" w:hAnsi="Arial" w:cs="Arial"/>
          <w:sz w:val="24"/>
          <w:szCs w:val="24"/>
        </w:rPr>
        <w:t>późn</w:t>
      </w:r>
      <w:proofErr w:type="spellEnd"/>
      <w:r w:rsidRPr="006D282F">
        <w:rPr>
          <w:rFonts w:ascii="Arial" w:hAnsi="Arial" w:cs="Arial"/>
          <w:sz w:val="24"/>
          <w:szCs w:val="24"/>
        </w:rPr>
        <w:t>. zm.).</w:t>
      </w:r>
    </w:p>
    <w:p w:rsidR="00F31B2F" w:rsidRPr="006D282F" w:rsidRDefault="00F31B2F" w:rsidP="008555FA">
      <w:pPr>
        <w:pStyle w:val="Akapitzlist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W §</w:t>
      </w:r>
      <w:r w:rsidR="006D282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2 – Spis załączników zostaje zaktualizowany wykaz obowiązujących załączników do regulaminu.</w:t>
      </w:r>
      <w:r w:rsidRPr="006D282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Skreśleniu ulega Załącznik nr 13. Dodaje się Załącznik nr 15.</w:t>
      </w:r>
    </w:p>
    <w:p w:rsidR="00F31B2F" w:rsidRPr="006D282F" w:rsidRDefault="00F31B2F" w:rsidP="00816C99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§</w:t>
      </w:r>
      <w:r w:rsidR="006D282F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3 – Tabele stawek ulega skreśleniu.</w:t>
      </w:r>
    </w:p>
    <w:p w:rsidR="00F31B2F" w:rsidRPr="006D282F" w:rsidRDefault="00F31B2F" w:rsidP="00816C99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6D282F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4 – Zasady ogólne ust. 12 ulega skreśleniu.</w:t>
      </w:r>
    </w:p>
    <w:p w:rsidR="00F31B2F" w:rsidRPr="006D282F" w:rsidRDefault="00F31B2F" w:rsidP="00816C99">
      <w:pPr>
        <w:pStyle w:val="Akapitzlist"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6D282F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5 – Składniki wynagrodzenia:</w:t>
      </w:r>
    </w:p>
    <w:p w:rsidR="00F31B2F" w:rsidRPr="006D282F" w:rsidRDefault="00816C99" w:rsidP="00816C99">
      <w:pPr>
        <w:pStyle w:val="Akapitzlist"/>
        <w:numPr>
          <w:ilvl w:val="0"/>
          <w:numId w:val="2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</w:t>
      </w:r>
      <w:r w:rsidR="00F31B2F" w:rsidRPr="006D282F">
        <w:rPr>
          <w:rFonts w:ascii="Arial" w:hAnsi="Arial" w:cs="Arial"/>
          <w:b/>
          <w:color w:val="000000" w:themeColor="text1"/>
        </w:rPr>
        <w:t xml:space="preserve"> ust.1 nowe brzmienie otrzymuje pkt. 8 i 10, skreśleniu ulega pkt. 14 oraz dodany zostaje pkt. 14a:</w:t>
      </w:r>
    </w:p>
    <w:p w:rsidR="00F31B2F" w:rsidRPr="006D282F" w:rsidRDefault="00F31B2F" w:rsidP="008555FA">
      <w:pPr>
        <w:tabs>
          <w:tab w:val="left" w:pos="330"/>
        </w:tabs>
        <w:spacing w:line="360" w:lineRule="auto"/>
        <w:ind w:left="851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Dotychczasowe brzmienie §</w:t>
      </w:r>
      <w:r w:rsidR="00816C99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5 ust.</w:t>
      </w:r>
      <w:r w:rsidR="00816C99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1 pkt. 8:</w:t>
      </w:r>
    </w:p>
    <w:p w:rsidR="00F31B2F" w:rsidRPr="006D282F" w:rsidRDefault="00F31B2F" w:rsidP="00816C99">
      <w:pPr>
        <w:pStyle w:val="Akapitzlist"/>
        <w:suppressAutoHyphens w:val="0"/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„8)</w:t>
      </w:r>
      <w:r w:rsidR="00816C99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dodatek zadaniowy;”</w:t>
      </w:r>
    </w:p>
    <w:p w:rsidR="00F31B2F" w:rsidRPr="006D282F" w:rsidRDefault="00F31B2F" w:rsidP="00816C99">
      <w:pPr>
        <w:suppressAutoHyphens w:val="0"/>
        <w:spacing w:line="360" w:lineRule="auto"/>
        <w:ind w:left="851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Nowe brzmienie §</w:t>
      </w:r>
      <w:r w:rsidR="00816C99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5 ust.1 pkt. 8:</w:t>
      </w:r>
    </w:p>
    <w:p w:rsidR="00F31B2F" w:rsidRPr="006D282F" w:rsidRDefault="00F31B2F" w:rsidP="00816C99">
      <w:pPr>
        <w:pStyle w:val="Akapitzlist2"/>
        <w:tabs>
          <w:tab w:val="left" w:pos="1276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8)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ab/>
        <w:t>dodatki zadaniowe</w:t>
      </w:r>
      <w:r w:rsidR="00816C9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31B2F" w:rsidRPr="006D282F" w:rsidRDefault="00F31B2F" w:rsidP="00816C99">
      <w:pPr>
        <w:pStyle w:val="Akapitzlist2"/>
        <w:tabs>
          <w:tab w:val="left" w:pos="851"/>
        </w:tabs>
        <w:spacing w:before="120" w:after="0" w:line="36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816C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5 ust.</w:t>
      </w:r>
      <w:r w:rsidR="00816C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 pkt. 10:</w:t>
      </w:r>
    </w:p>
    <w:p w:rsidR="00F31B2F" w:rsidRPr="006D282F" w:rsidRDefault="00F31B2F" w:rsidP="00816C99">
      <w:pPr>
        <w:pStyle w:val="Akapitzlist"/>
        <w:suppressAutoHyphens w:val="0"/>
        <w:spacing w:line="360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„10)</w:t>
      </w:r>
      <w:r w:rsidR="00816C99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dodatek za udział w komisjach rekrutacyjnych;”</w:t>
      </w:r>
    </w:p>
    <w:p w:rsidR="008555FA" w:rsidRDefault="008555FA">
      <w:pPr>
        <w:suppressAutoHyphens w:val="0"/>
        <w:spacing w:after="160" w:line="259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br w:type="page"/>
      </w:r>
    </w:p>
    <w:p w:rsidR="008555FA" w:rsidRDefault="008555FA" w:rsidP="00816C99">
      <w:pPr>
        <w:suppressAutoHyphens w:val="0"/>
        <w:spacing w:line="360" w:lineRule="auto"/>
        <w:ind w:left="851"/>
        <w:jc w:val="both"/>
        <w:rPr>
          <w:rFonts w:ascii="Arial" w:hAnsi="Arial" w:cs="Arial"/>
          <w:i/>
          <w:color w:val="000000" w:themeColor="text1"/>
        </w:rPr>
        <w:sectPr w:rsidR="008555FA" w:rsidSect="00816C99">
          <w:footerReference w:type="default" r:id="rId8"/>
          <w:pgSz w:w="11906" w:h="16838"/>
          <w:pgMar w:top="567" w:right="1418" w:bottom="992" w:left="1418" w:header="709" w:footer="567" w:gutter="0"/>
          <w:pgNumType w:start="1"/>
          <w:cols w:space="708"/>
          <w:docGrid w:linePitch="360"/>
        </w:sectPr>
      </w:pPr>
    </w:p>
    <w:p w:rsidR="00F31B2F" w:rsidRPr="006D282F" w:rsidRDefault="00F31B2F" w:rsidP="00816C99">
      <w:pPr>
        <w:suppressAutoHyphens w:val="0"/>
        <w:spacing w:line="360" w:lineRule="auto"/>
        <w:ind w:left="851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lastRenderedPageBreak/>
        <w:t>Nowe brzmienie §</w:t>
      </w:r>
      <w:r w:rsidR="00816C99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5 ust.</w:t>
      </w:r>
      <w:r w:rsidR="008555FA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1 pkt. 10:</w:t>
      </w:r>
    </w:p>
    <w:p w:rsidR="00F31B2F" w:rsidRPr="006D282F" w:rsidRDefault="00F31B2F" w:rsidP="008555FA">
      <w:pPr>
        <w:pStyle w:val="Akapitzlist2"/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10)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ab/>
        <w:t>dodatek za udział w uczelnianej komisji rekrutacyjnej i komisjach rekrutacyjnych szkoły doktorskiej</w:t>
      </w:r>
      <w:r w:rsidR="00816C9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31B2F" w:rsidRPr="006D282F" w:rsidRDefault="00F31B2F" w:rsidP="00816C99">
      <w:pPr>
        <w:pStyle w:val="Akapitzlist2"/>
        <w:spacing w:before="120" w:after="0" w:line="360" w:lineRule="auto"/>
        <w:ind w:left="851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816C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5 ust.1 pkt. 14a) otrzymuje brzmienie:</w:t>
      </w:r>
    </w:p>
    <w:p w:rsidR="00F31B2F" w:rsidRPr="00816C99" w:rsidRDefault="00F31B2F" w:rsidP="008555FA">
      <w:pPr>
        <w:pStyle w:val="Akapitzlist2"/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6C99">
        <w:rPr>
          <w:rFonts w:ascii="Arial" w:hAnsi="Arial" w:cs="Arial"/>
          <w:color w:val="000000" w:themeColor="text1"/>
          <w:sz w:val="24"/>
          <w:szCs w:val="24"/>
        </w:rPr>
        <w:t>14a) dodatek komercjalizacyjny;</w:t>
      </w:r>
    </w:p>
    <w:p w:rsidR="00F31B2F" w:rsidRPr="006D282F" w:rsidRDefault="00F31B2F" w:rsidP="008555FA">
      <w:pPr>
        <w:pStyle w:val="Akapitzlist2"/>
        <w:numPr>
          <w:ilvl w:val="0"/>
          <w:numId w:val="2"/>
        </w:numPr>
        <w:tabs>
          <w:tab w:val="left" w:pos="851"/>
          <w:tab w:val="left" w:pos="1418"/>
        </w:tabs>
        <w:spacing w:before="120" w:after="0" w:line="360" w:lineRule="auto"/>
        <w:ind w:left="1276" w:hanging="851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ust. 2 otrzymuje nowe brzmienie:</w:t>
      </w:r>
    </w:p>
    <w:p w:rsidR="00F31B2F" w:rsidRPr="006D282F" w:rsidRDefault="00F31B2F" w:rsidP="00816C99">
      <w:pPr>
        <w:pStyle w:val="Akapitzlist2"/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816C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5 ust. 2:</w:t>
      </w:r>
    </w:p>
    <w:p w:rsidR="00F31B2F" w:rsidRPr="006D282F" w:rsidRDefault="00F31B2F" w:rsidP="00816C99">
      <w:pPr>
        <w:suppressAutoHyphens w:val="0"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„2.</w:t>
      </w:r>
      <w:r w:rsidR="00816C99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Składnik wynagrodzenia określony w ust. 1 pkt 1 obejmuje wszystkich pracowników. Składniki od ust.1 pkt 2 do ust. 1 pkt 4 są wypłacane po spełnieniu warunków określonych w ustawie, w </w:t>
      </w:r>
      <w:r w:rsidRPr="006D282F">
        <w:rPr>
          <w:rFonts w:ascii="Arial" w:hAnsi="Arial" w:cs="Arial"/>
          <w:i/>
          <w:color w:val="000000" w:themeColor="text1"/>
        </w:rPr>
        <w:t>Kodeksie pracy</w:t>
      </w:r>
      <w:r w:rsidRPr="006D282F">
        <w:rPr>
          <w:rFonts w:ascii="Arial" w:hAnsi="Arial" w:cs="Arial"/>
          <w:color w:val="000000" w:themeColor="text1"/>
        </w:rPr>
        <w:t xml:space="preserve"> oraz niniejszym </w:t>
      </w:r>
      <w:r w:rsidRPr="006D282F">
        <w:rPr>
          <w:rFonts w:ascii="Arial" w:hAnsi="Arial" w:cs="Arial"/>
          <w:i/>
          <w:color w:val="000000" w:themeColor="text1"/>
        </w:rPr>
        <w:t>Regulaminie</w:t>
      </w:r>
      <w:r w:rsidRPr="006D282F">
        <w:rPr>
          <w:rFonts w:ascii="Arial" w:hAnsi="Arial" w:cs="Arial"/>
          <w:color w:val="000000" w:themeColor="text1"/>
        </w:rPr>
        <w:t xml:space="preserve">. Pozostałe składniki wynagrodzeń określone </w:t>
      </w:r>
      <w:r w:rsidR="00816C99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w ust. 1 pkt 5-14 są wypłacane, gdy wystąpią przesłanki do ich przyznania.”</w:t>
      </w:r>
    </w:p>
    <w:p w:rsidR="00F31B2F" w:rsidRPr="006D282F" w:rsidRDefault="00F31B2F" w:rsidP="00816C99">
      <w:pPr>
        <w:suppressAutoHyphens w:val="0"/>
        <w:spacing w:line="360" w:lineRule="auto"/>
        <w:ind w:left="851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Nowe brzmienie §</w:t>
      </w:r>
      <w:r w:rsidR="00816C99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5 ust.</w:t>
      </w:r>
      <w:r w:rsidR="00816C99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2:</w:t>
      </w:r>
    </w:p>
    <w:p w:rsidR="00F31B2F" w:rsidRPr="006D282F" w:rsidRDefault="00F31B2F" w:rsidP="00816C99">
      <w:pPr>
        <w:pStyle w:val="Akapitzlist3"/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2.</w:t>
      </w:r>
      <w:r w:rsidR="00816C99">
        <w:rPr>
          <w:rFonts w:ascii="Arial" w:hAnsi="Arial" w:cs="Arial"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Składnik wynagrodzenia określony w ust. 1 pkt 1 obejmuje wszystkich pracowników. Składniki od ust.1 pkt 2 do ust. 1 pkt 4 są wypłacane po spełnieniu warunków określonych w ustawie, w Kodeksie pracy oraz niniejszym regulaminie. Pozostałe składniki wynagrodzeń określone </w:t>
      </w:r>
      <w:r w:rsidR="008555FA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w ust. 1 pkt 5-14a są wypłacane, gdy wystąpią przesłanki do ich przyznania.</w:t>
      </w:r>
    </w:p>
    <w:p w:rsidR="00F31B2F" w:rsidRPr="006D282F" w:rsidRDefault="00816C99" w:rsidP="00816C99">
      <w:pPr>
        <w:pStyle w:val="Akapitzlist3"/>
        <w:numPr>
          <w:ilvl w:val="0"/>
          <w:numId w:val="2"/>
        </w:numPr>
        <w:spacing w:before="120" w:after="0" w:line="360" w:lineRule="auto"/>
        <w:ind w:left="850" w:hanging="425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F31B2F" w:rsidRPr="006D282F">
        <w:rPr>
          <w:rFonts w:ascii="Arial" w:hAnsi="Arial" w:cs="Arial"/>
          <w:b/>
          <w:color w:val="000000" w:themeColor="text1"/>
          <w:sz w:val="24"/>
          <w:szCs w:val="24"/>
        </w:rPr>
        <w:t xml:space="preserve"> ust. 4 zaktualizowana zostaje podstawa prawna:</w:t>
      </w:r>
    </w:p>
    <w:p w:rsidR="00F31B2F" w:rsidRPr="006D282F" w:rsidRDefault="00F31B2F" w:rsidP="00816C99">
      <w:pPr>
        <w:pStyle w:val="Akapitzlist3"/>
        <w:spacing w:after="0" w:line="360" w:lineRule="auto"/>
        <w:ind w:left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816C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5 ust. 4:</w:t>
      </w:r>
    </w:p>
    <w:p w:rsidR="00F31B2F" w:rsidRPr="006D282F" w:rsidRDefault="00F31B2F" w:rsidP="00816C99">
      <w:pPr>
        <w:suppressAutoHyphens w:val="0"/>
        <w:spacing w:line="360" w:lineRule="auto"/>
        <w:ind w:left="1276" w:hanging="425"/>
        <w:jc w:val="both"/>
        <w:rPr>
          <w:rFonts w:ascii="Arial" w:hAnsi="Arial" w:cs="Arial"/>
          <w:bCs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„4.</w:t>
      </w:r>
      <w:r w:rsidR="00816C99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Do wyliczania wynagrodzenia za czas choroby stosuje się odpowiednio przepisy Ustawy </w:t>
      </w:r>
      <w:r w:rsidRPr="006D282F">
        <w:rPr>
          <w:rFonts w:ascii="Arial" w:hAnsi="Arial" w:cs="Arial"/>
          <w:bCs/>
          <w:color w:val="000000" w:themeColor="text1"/>
        </w:rPr>
        <w:t>z dnia 25 czerwca 1999 r.</w:t>
      </w:r>
      <w:r w:rsidRPr="006D282F">
        <w:rPr>
          <w:rFonts w:ascii="Arial" w:hAnsi="Arial" w:cs="Arial"/>
          <w:b/>
          <w:bCs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 xml:space="preserve">o </w:t>
      </w:r>
      <w:r w:rsidRPr="006D282F">
        <w:rPr>
          <w:rFonts w:ascii="Arial" w:hAnsi="Arial" w:cs="Arial"/>
          <w:bCs/>
          <w:color w:val="000000" w:themeColor="text1"/>
        </w:rPr>
        <w:t>świadczeniach pieniężnych z ubezpieczenia społecznego w</w:t>
      </w:r>
      <w:r w:rsidR="00816C99">
        <w:rPr>
          <w:rFonts w:ascii="Arial" w:hAnsi="Arial" w:cs="Arial"/>
          <w:bCs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color w:val="000000" w:themeColor="text1"/>
        </w:rPr>
        <w:t xml:space="preserve">razie choroby i macierzyństwa </w:t>
      </w:r>
      <w:r w:rsidR="00816C99">
        <w:rPr>
          <w:rFonts w:ascii="Arial" w:hAnsi="Arial" w:cs="Arial"/>
          <w:bCs/>
          <w:color w:val="000000" w:themeColor="text1"/>
        </w:rPr>
        <w:br/>
      </w:r>
      <w:r w:rsidRPr="006D282F">
        <w:rPr>
          <w:rFonts w:ascii="Arial" w:hAnsi="Arial" w:cs="Arial"/>
          <w:bCs/>
          <w:color w:val="000000" w:themeColor="text1"/>
        </w:rPr>
        <w:t>(</w:t>
      </w:r>
      <w:proofErr w:type="spellStart"/>
      <w:r w:rsidRPr="006D282F">
        <w:rPr>
          <w:rFonts w:ascii="Arial" w:hAnsi="Arial" w:cs="Arial"/>
          <w:bCs/>
          <w:color w:val="000000" w:themeColor="text1"/>
        </w:rPr>
        <w:t>t.j</w:t>
      </w:r>
      <w:proofErr w:type="spellEnd"/>
      <w:r w:rsidRPr="006D282F">
        <w:rPr>
          <w:rFonts w:ascii="Arial" w:hAnsi="Arial" w:cs="Arial"/>
          <w:bCs/>
          <w:color w:val="000000" w:themeColor="text1"/>
        </w:rPr>
        <w:t xml:space="preserve">. </w:t>
      </w:r>
      <w:r w:rsidRPr="006D282F">
        <w:rPr>
          <w:rFonts w:ascii="Arial" w:hAnsi="Arial" w:cs="Arial"/>
          <w:color w:val="000000" w:themeColor="text1"/>
        </w:rPr>
        <w:t xml:space="preserve">Dz.U. 2019 poz. 645, z </w:t>
      </w:r>
      <w:proofErr w:type="spellStart"/>
      <w:r w:rsidRPr="006D282F">
        <w:rPr>
          <w:rFonts w:ascii="Arial" w:hAnsi="Arial" w:cs="Arial"/>
          <w:color w:val="000000" w:themeColor="text1"/>
        </w:rPr>
        <w:t>późn</w:t>
      </w:r>
      <w:proofErr w:type="spellEnd"/>
      <w:r w:rsidRPr="006D282F">
        <w:rPr>
          <w:rFonts w:ascii="Arial" w:hAnsi="Arial" w:cs="Arial"/>
          <w:color w:val="000000" w:themeColor="text1"/>
        </w:rPr>
        <w:t>. zm.</w:t>
      </w:r>
      <w:r w:rsidRPr="006D282F">
        <w:rPr>
          <w:rFonts w:ascii="Arial" w:hAnsi="Arial" w:cs="Arial"/>
          <w:bCs/>
          <w:color w:val="000000" w:themeColor="text1"/>
        </w:rPr>
        <w:t>).„</w:t>
      </w:r>
    </w:p>
    <w:p w:rsidR="00F31B2F" w:rsidRPr="006D282F" w:rsidRDefault="00F31B2F" w:rsidP="00816C99">
      <w:pPr>
        <w:suppressAutoHyphens w:val="0"/>
        <w:spacing w:line="360" w:lineRule="auto"/>
        <w:ind w:left="851"/>
        <w:jc w:val="both"/>
        <w:rPr>
          <w:rFonts w:ascii="Arial" w:hAnsi="Arial" w:cs="Arial"/>
          <w:bCs/>
          <w:i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Nowe brzmienie §</w:t>
      </w:r>
      <w:r w:rsidR="00816C99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5 ust. 4:</w:t>
      </w:r>
    </w:p>
    <w:p w:rsidR="00F31B2F" w:rsidRPr="006D282F" w:rsidRDefault="00F31B2F" w:rsidP="00816C99">
      <w:pPr>
        <w:pStyle w:val="Akapitzlist3"/>
        <w:spacing w:after="0" w:line="360" w:lineRule="auto"/>
        <w:ind w:left="1276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4.</w:t>
      </w:r>
      <w:r w:rsidR="00816C99">
        <w:rPr>
          <w:rFonts w:ascii="Arial" w:hAnsi="Arial" w:cs="Arial"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Do wyliczania wynagrodzenia za czas choroby stosuje się odpowiednio przepisy ustawy </w:t>
      </w:r>
      <w:r w:rsidRPr="006D282F">
        <w:rPr>
          <w:rFonts w:ascii="Arial" w:hAnsi="Arial" w:cs="Arial"/>
          <w:bCs/>
          <w:color w:val="000000" w:themeColor="text1"/>
          <w:sz w:val="24"/>
          <w:szCs w:val="24"/>
        </w:rPr>
        <w:t>z dnia 25 czerwca 1999 r.</w:t>
      </w:r>
      <w:r w:rsidRPr="006D2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6D282F">
        <w:rPr>
          <w:rFonts w:ascii="Arial" w:hAnsi="Arial" w:cs="Arial"/>
          <w:bCs/>
          <w:color w:val="000000" w:themeColor="text1"/>
          <w:sz w:val="24"/>
          <w:szCs w:val="24"/>
        </w:rPr>
        <w:t xml:space="preserve">świadczeniach pieniężnych </w:t>
      </w:r>
      <w:r w:rsidR="00816C9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bCs/>
          <w:color w:val="000000" w:themeColor="text1"/>
          <w:sz w:val="24"/>
          <w:szCs w:val="24"/>
        </w:rPr>
        <w:t xml:space="preserve">z ubezpieczenia społecznego w razie choroby i macierzyństwa </w:t>
      </w:r>
      <w:r w:rsidR="00816C9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spellStart"/>
      <w:r w:rsidRPr="006D282F">
        <w:rPr>
          <w:rFonts w:ascii="Arial" w:hAnsi="Arial" w:cs="Arial"/>
          <w:bCs/>
          <w:color w:val="000000" w:themeColor="text1"/>
          <w:sz w:val="24"/>
          <w:szCs w:val="24"/>
        </w:rPr>
        <w:t>t.j</w:t>
      </w:r>
      <w:proofErr w:type="spellEnd"/>
      <w:r w:rsidRPr="006D282F">
        <w:rPr>
          <w:rFonts w:ascii="Arial" w:hAnsi="Arial" w:cs="Arial"/>
          <w:bCs/>
          <w:color w:val="000000" w:themeColor="text1"/>
          <w:sz w:val="24"/>
          <w:szCs w:val="24"/>
        </w:rPr>
        <w:t>. Dz. U. 2021 poz. 1133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, z </w:t>
      </w:r>
      <w:proofErr w:type="spellStart"/>
      <w:r w:rsidRPr="006D282F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6D282F">
        <w:rPr>
          <w:rFonts w:ascii="Arial" w:hAnsi="Arial" w:cs="Arial"/>
          <w:color w:val="000000" w:themeColor="text1"/>
          <w:sz w:val="24"/>
          <w:szCs w:val="24"/>
        </w:rPr>
        <w:t>. zm.</w:t>
      </w:r>
      <w:r w:rsidRPr="006D282F">
        <w:rPr>
          <w:rFonts w:ascii="Arial" w:hAnsi="Arial" w:cs="Arial"/>
          <w:bCs/>
          <w:color w:val="000000" w:themeColor="text1"/>
          <w:sz w:val="24"/>
          <w:szCs w:val="24"/>
        </w:rPr>
        <w:t>).</w:t>
      </w:r>
    </w:p>
    <w:p w:rsidR="00F31B2F" w:rsidRPr="006D282F" w:rsidRDefault="00816C99" w:rsidP="008555FA">
      <w:pPr>
        <w:pStyle w:val="Akapitzlist3"/>
        <w:numPr>
          <w:ilvl w:val="0"/>
          <w:numId w:val="2"/>
        </w:numPr>
        <w:spacing w:before="120" w:after="0" w:line="360" w:lineRule="auto"/>
        <w:ind w:left="850" w:hanging="425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 w:rsidR="00F31B2F" w:rsidRPr="006D282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ust. 5 pkt. 3 ulega skreśleniu oraz dodaje się pkt. 3a oraz pkt. 5a:</w:t>
      </w:r>
    </w:p>
    <w:p w:rsidR="00F31B2F" w:rsidRPr="006D282F" w:rsidRDefault="00F31B2F" w:rsidP="00E1597E">
      <w:pPr>
        <w:pStyle w:val="Akapitzlist2"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816C9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5 ust. 5 pkt. 3a) otrzymuje brzmienie:</w:t>
      </w:r>
    </w:p>
    <w:p w:rsidR="00F31B2F" w:rsidRPr="006D282F" w:rsidRDefault="00F31B2F" w:rsidP="00E1597E">
      <w:pPr>
        <w:pStyle w:val="Akapitzlist3"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3a)</w:t>
      </w:r>
      <w:r w:rsidR="00816C99">
        <w:rPr>
          <w:rFonts w:ascii="Arial" w:hAnsi="Arial" w:cs="Arial"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dodatek z tytułu promotorstwa pracy doktorskiej i wynagrodzenie recenzenta</w:t>
      </w:r>
      <w:r w:rsidR="00F240CE">
        <w:rPr>
          <w:rFonts w:ascii="Arial" w:hAnsi="Arial" w:cs="Arial"/>
          <w:color w:val="000000" w:themeColor="text1"/>
          <w:sz w:val="24"/>
          <w:szCs w:val="24"/>
        </w:rPr>
        <w:t>;</w:t>
      </w:r>
      <w:bookmarkStart w:id="0" w:name="_GoBack"/>
      <w:bookmarkEnd w:id="0"/>
    </w:p>
    <w:p w:rsidR="00F31B2F" w:rsidRPr="006D282F" w:rsidRDefault="00F31B2F" w:rsidP="00E1597E">
      <w:pPr>
        <w:pStyle w:val="Akapitzlist2"/>
        <w:spacing w:after="0" w:line="360" w:lineRule="auto"/>
        <w:ind w:left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Dodany w §</w:t>
      </w:r>
      <w:r w:rsidR="00F240CE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5 ust. 5 pkt. 5a) otrzymuje brzmienie:</w:t>
      </w:r>
    </w:p>
    <w:p w:rsidR="00F31B2F" w:rsidRPr="006D282F" w:rsidRDefault="00F31B2F" w:rsidP="00E1597E">
      <w:pPr>
        <w:pStyle w:val="Akapitzlist2"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5a)</w:t>
      </w:r>
      <w:r w:rsidR="00F240CE">
        <w:rPr>
          <w:rFonts w:ascii="Arial" w:hAnsi="Arial" w:cs="Arial"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dodatek za pozyskanie projektu;</w:t>
      </w:r>
    </w:p>
    <w:p w:rsidR="00F31B2F" w:rsidRPr="006D282F" w:rsidRDefault="00F240CE" w:rsidP="00E1597E">
      <w:pPr>
        <w:pStyle w:val="Akapitzlist3"/>
        <w:numPr>
          <w:ilvl w:val="0"/>
          <w:numId w:val="2"/>
        </w:numPr>
        <w:tabs>
          <w:tab w:val="left" w:pos="851"/>
        </w:tabs>
        <w:spacing w:before="120" w:after="0" w:line="360" w:lineRule="auto"/>
        <w:ind w:hanging="93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F31B2F" w:rsidRPr="006D282F">
        <w:rPr>
          <w:rFonts w:ascii="Arial" w:hAnsi="Arial" w:cs="Arial"/>
          <w:b/>
          <w:color w:val="000000" w:themeColor="text1"/>
          <w:sz w:val="24"/>
          <w:szCs w:val="24"/>
        </w:rPr>
        <w:t xml:space="preserve"> ust. 6 pkt. 2 ulega skreśleniu</w:t>
      </w:r>
      <w:r w:rsidR="008555F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31B2F" w:rsidRPr="006D282F" w:rsidRDefault="00F31B2F" w:rsidP="00E1597E">
      <w:pPr>
        <w:pStyle w:val="Akapitzlist"/>
        <w:numPr>
          <w:ilvl w:val="0"/>
          <w:numId w:val="1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§</w:t>
      </w:r>
      <w:r w:rsidR="00F240CE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6 – Wynagrodzenie zasadnicze otrzymuje nowe brzmienie, dodaje się</w:t>
      </w:r>
      <w:r w:rsidRPr="006D282F">
        <w:rPr>
          <w:rFonts w:ascii="Arial" w:hAnsi="Arial" w:cs="Arial"/>
          <w:b/>
          <w:color w:val="000000" w:themeColor="text1"/>
        </w:rPr>
        <w:br/>
        <w:t>pkt. 5 oraz wprowadza się wydzielenie części w postaci ust. 1 oraz ust. 2:</w:t>
      </w:r>
    </w:p>
    <w:p w:rsidR="00F31B2F" w:rsidRPr="006D282F" w:rsidRDefault="00F31B2F" w:rsidP="00F240CE">
      <w:pPr>
        <w:suppressAutoHyphens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Dotychczasowe brzmienie §</w:t>
      </w:r>
      <w:r w:rsidR="00F240CE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6:</w:t>
      </w:r>
    </w:p>
    <w:p w:rsidR="00F240CE" w:rsidRDefault="00F31B2F" w:rsidP="00F240CE">
      <w:pPr>
        <w:pStyle w:val="Default"/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6D282F">
        <w:rPr>
          <w:rFonts w:ascii="Arial" w:hAnsi="Arial" w:cs="Arial"/>
          <w:bCs/>
          <w:color w:val="000000" w:themeColor="text1"/>
        </w:rPr>
        <w:t>„</w:t>
      </w:r>
      <w:r w:rsidR="00F240CE" w:rsidRPr="00F240CE">
        <w:rPr>
          <w:rFonts w:ascii="Arial" w:hAnsi="Arial" w:cs="Arial"/>
          <w:b/>
          <w:bCs/>
          <w:color w:val="000000" w:themeColor="text1"/>
        </w:rPr>
        <w:t>§ 6</w:t>
      </w:r>
    </w:p>
    <w:p w:rsidR="00F31B2F" w:rsidRPr="006D282F" w:rsidRDefault="00F31B2F" w:rsidP="008555FA">
      <w:pPr>
        <w:pStyle w:val="Default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</w:rPr>
      </w:pPr>
      <w:r w:rsidRPr="006D282F">
        <w:rPr>
          <w:rFonts w:ascii="Arial" w:hAnsi="Arial" w:cs="Arial"/>
          <w:bCs/>
          <w:color w:val="000000" w:themeColor="text1"/>
        </w:rPr>
        <w:t xml:space="preserve">Wynagrodzenie zasadnicze to podstawowy składnik wynagrodzenia, obligatoryjny dla każdego pracownika. Ustala się je w indywidualnej umowie o pracę według stawki miesięcznej, na podstawie tabel określonych w niniejszym </w:t>
      </w:r>
      <w:r w:rsidRPr="006D282F">
        <w:rPr>
          <w:rFonts w:ascii="Arial" w:hAnsi="Arial" w:cs="Arial"/>
          <w:bCs/>
          <w:i/>
          <w:color w:val="000000" w:themeColor="text1"/>
        </w:rPr>
        <w:t>Regulaminie</w:t>
      </w:r>
      <w:r w:rsidRPr="006D282F">
        <w:rPr>
          <w:rFonts w:ascii="Arial" w:hAnsi="Arial" w:cs="Arial"/>
          <w:bCs/>
          <w:color w:val="000000" w:themeColor="text1"/>
        </w:rPr>
        <w:t xml:space="preserve"> wynagradzania dla określonego stanowiska. </w:t>
      </w:r>
      <w:r w:rsidRPr="006D282F">
        <w:rPr>
          <w:rFonts w:ascii="Arial" w:hAnsi="Arial" w:cs="Arial"/>
          <w:color w:val="000000" w:themeColor="text1"/>
        </w:rPr>
        <w:t xml:space="preserve">Wysokość minimalnego wynagrodzenia zasadniczego na poszczególnych stanowiskach jest określona w: </w:t>
      </w:r>
    </w:p>
    <w:p w:rsidR="00F31B2F" w:rsidRPr="006D282F" w:rsidRDefault="00F31B2F" w:rsidP="008555FA">
      <w:pPr>
        <w:pStyle w:val="Default"/>
        <w:numPr>
          <w:ilvl w:val="0"/>
          <w:numId w:val="3"/>
        </w:numPr>
        <w:spacing w:line="360" w:lineRule="auto"/>
        <w:ind w:left="851" w:hanging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Załączniku nr 1</w:t>
      </w:r>
      <w:r w:rsidRPr="006D282F">
        <w:rPr>
          <w:rFonts w:ascii="Arial" w:hAnsi="Arial" w:cs="Arial"/>
          <w:color w:val="000000" w:themeColor="text1"/>
        </w:rPr>
        <w:t xml:space="preserve"> – w odniesieniu do nauczycieli akademickich; </w:t>
      </w:r>
    </w:p>
    <w:p w:rsidR="00F31B2F" w:rsidRPr="006D282F" w:rsidRDefault="00F31B2F" w:rsidP="008555FA">
      <w:pPr>
        <w:pStyle w:val="Default"/>
        <w:numPr>
          <w:ilvl w:val="0"/>
          <w:numId w:val="3"/>
        </w:numPr>
        <w:spacing w:line="360" w:lineRule="auto"/>
        <w:ind w:left="851" w:hanging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Załączniku nr 2</w:t>
      </w:r>
      <w:r w:rsidRPr="006D282F">
        <w:rPr>
          <w:rFonts w:ascii="Arial" w:hAnsi="Arial" w:cs="Arial"/>
          <w:color w:val="000000" w:themeColor="text1"/>
        </w:rPr>
        <w:t xml:space="preserve"> – w odniesieniu do pracowników Biblioteki Głównej Politechniki Częstochowskiej; </w:t>
      </w:r>
    </w:p>
    <w:p w:rsidR="00F31B2F" w:rsidRPr="006D282F" w:rsidRDefault="00F31B2F" w:rsidP="008555FA">
      <w:pPr>
        <w:pStyle w:val="Default"/>
        <w:numPr>
          <w:ilvl w:val="0"/>
          <w:numId w:val="3"/>
        </w:numPr>
        <w:spacing w:line="360" w:lineRule="auto"/>
        <w:ind w:left="851" w:hanging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 xml:space="preserve">Załączniku nr 3 </w:t>
      </w:r>
      <w:r w:rsidRPr="006D282F">
        <w:rPr>
          <w:rFonts w:ascii="Arial" w:hAnsi="Arial" w:cs="Arial"/>
          <w:color w:val="000000" w:themeColor="text1"/>
        </w:rPr>
        <w:t>– w odniesieniu do pracowników Wydawnictwa Politechniki Częstochowskiej;</w:t>
      </w:r>
    </w:p>
    <w:p w:rsidR="00F31B2F" w:rsidRPr="006D282F" w:rsidRDefault="00F31B2F" w:rsidP="008555FA">
      <w:pPr>
        <w:pStyle w:val="Default"/>
        <w:numPr>
          <w:ilvl w:val="0"/>
          <w:numId w:val="3"/>
        </w:numPr>
        <w:spacing w:line="360" w:lineRule="auto"/>
        <w:ind w:left="851" w:hanging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Załączniku nr 4</w:t>
      </w:r>
      <w:r w:rsidRPr="006D282F">
        <w:rPr>
          <w:rFonts w:ascii="Arial" w:hAnsi="Arial" w:cs="Arial"/>
          <w:color w:val="000000" w:themeColor="text1"/>
        </w:rPr>
        <w:t xml:space="preserve"> – w odniesieniu do pracowników niebędących nauczycielami akademickimi.</w:t>
      </w:r>
    </w:p>
    <w:p w:rsidR="00F31B2F" w:rsidRPr="006D282F" w:rsidRDefault="00F31B2F" w:rsidP="008555FA">
      <w:pPr>
        <w:pStyle w:val="Defaul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Minimalna stawka wynagrodzenia zasadniczego określona w załącznikach: </w:t>
      </w:r>
      <w:r w:rsidRPr="006D282F">
        <w:rPr>
          <w:rFonts w:ascii="Arial" w:hAnsi="Arial" w:cs="Arial"/>
          <w:i/>
          <w:color w:val="000000" w:themeColor="text1"/>
        </w:rPr>
        <w:t>Załącznik nr 1</w:t>
      </w:r>
      <w:r w:rsidRPr="006D282F">
        <w:rPr>
          <w:rFonts w:ascii="Arial" w:hAnsi="Arial" w:cs="Arial"/>
          <w:color w:val="000000" w:themeColor="text1"/>
        </w:rPr>
        <w:t xml:space="preserve">, </w:t>
      </w:r>
      <w:r w:rsidRPr="006D282F">
        <w:rPr>
          <w:rFonts w:ascii="Arial" w:hAnsi="Arial" w:cs="Arial"/>
          <w:i/>
          <w:color w:val="000000" w:themeColor="text1"/>
        </w:rPr>
        <w:t>Załącznik nr 2</w:t>
      </w:r>
      <w:r w:rsidRPr="006D282F">
        <w:rPr>
          <w:rFonts w:ascii="Arial" w:hAnsi="Arial" w:cs="Arial"/>
          <w:color w:val="000000" w:themeColor="text1"/>
        </w:rPr>
        <w:t xml:space="preserve">, </w:t>
      </w:r>
      <w:r w:rsidRPr="006D282F">
        <w:rPr>
          <w:rFonts w:ascii="Arial" w:hAnsi="Arial" w:cs="Arial"/>
          <w:i/>
          <w:color w:val="000000" w:themeColor="text1"/>
        </w:rPr>
        <w:t>Załącznik nr 3</w:t>
      </w:r>
      <w:r w:rsidRPr="006D282F">
        <w:rPr>
          <w:rFonts w:ascii="Arial" w:hAnsi="Arial" w:cs="Arial"/>
          <w:color w:val="000000" w:themeColor="text1"/>
        </w:rPr>
        <w:t xml:space="preserve"> i </w:t>
      </w:r>
      <w:r w:rsidRPr="006D282F">
        <w:rPr>
          <w:rFonts w:ascii="Arial" w:hAnsi="Arial" w:cs="Arial"/>
          <w:i/>
          <w:color w:val="000000" w:themeColor="text1"/>
        </w:rPr>
        <w:t>Załącznik nr 4</w:t>
      </w:r>
      <w:r w:rsidRPr="006D282F">
        <w:rPr>
          <w:rFonts w:ascii="Arial" w:hAnsi="Arial" w:cs="Arial"/>
          <w:color w:val="000000" w:themeColor="text1"/>
        </w:rPr>
        <w:t xml:space="preserve"> do niniejszego </w:t>
      </w:r>
      <w:r w:rsidRPr="006D282F">
        <w:rPr>
          <w:rFonts w:ascii="Arial" w:hAnsi="Arial" w:cs="Arial"/>
          <w:i/>
          <w:color w:val="000000" w:themeColor="text1"/>
        </w:rPr>
        <w:t>Regulaminu</w:t>
      </w:r>
      <w:r w:rsidRPr="006D282F">
        <w:rPr>
          <w:rFonts w:ascii="Arial" w:hAnsi="Arial" w:cs="Arial"/>
          <w:color w:val="000000" w:themeColor="text1"/>
        </w:rPr>
        <w:t xml:space="preserve"> obowiązuje za pełny wymiar czasu pracy.”</w:t>
      </w:r>
    </w:p>
    <w:p w:rsidR="00F31B2F" w:rsidRPr="006D282F" w:rsidRDefault="00F31B2F" w:rsidP="008555FA">
      <w:pPr>
        <w:suppressAutoHyphens w:val="0"/>
        <w:spacing w:before="120" w:line="360" w:lineRule="auto"/>
        <w:ind w:left="426"/>
        <w:jc w:val="both"/>
        <w:rPr>
          <w:rFonts w:ascii="Arial" w:hAnsi="Arial" w:cs="Arial"/>
          <w:bCs/>
          <w:i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Nowe brzmienie §</w:t>
      </w:r>
      <w:r w:rsidR="00F240CE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6:</w:t>
      </w:r>
    </w:p>
    <w:p w:rsidR="00F31B2F" w:rsidRPr="006D282F" w:rsidRDefault="00F31B2F" w:rsidP="008555FA">
      <w:pPr>
        <w:pStyle w:val="Default"/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851" w:hanging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bCs/>
          <w:color w:val="000000" w:themeColor="text1"/>
        </w:rPr>
        <w:t xml:space="preserve">Wynagrodzenie zasadnicze to podstawowy składnik wynagrodzenia, obligatoryjny dla każdego pracownika. Ustala się je w indywidualnej umowie </w:t>
      </w:r>
      <w:r w:rsidR="008555FA">
        <w:rPr>
          <w:rFonts w:ascii="Arial" w:hAnsi="Arial" w:cs="Arial"/>
          <w:bCs/>
          <w:color w:val="000000" w:themeColor="text1"/>
        </w:rPr>
        <w:br/>
      </w:r>
      <w:r w:rsidRPr="006D282F">
        <w:rPr>
          <w:rFonts w:ascii="Arial" w:hAnsi="Arial" w:cs="Arial"/>
          <w:bCs/>
          <w:color w:val="000000" w:themeColor="text1"/>
        </w:rPr>
        <w:t xml:space="preserve">w niniejszym regulaminie dla określonego stanowiska. </w:t>
      </w:r>
      <w:r w:rsidRPr="006D282F">
        <w:rPr>
          <w:rFonts w:ascii="Arial" w:hAnsi="Arial" w:cs="Arial"/>
          <w:color w:val="000000" w:themeColor="text1"/>
        </w:rPr>
        <w:t xml:space="preserve">Wysokość minimalnego wynagrodzenia zasadniczego na poszczególnych stanowiskach jest określona w: </w:t>
      </w:r>
    </w:p>
    <w:p w:rsidR="00F31B2F" w:rsidRPr="006D282F" w:rsidRDefault="00F31B2F" w:rsidP="008555FA">
      <w:pPr>
        <w:pStyle w:val="Default"/>
        <w:numPr>
          <w:ilvl w:val="0"/>
          <w:numId w:val="4"/>
        </w:numPr>
        <w:tabs>
          <w:tab w:val="clear" w:pos="0"/>
        </w:tabs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Załączniku nr 1 – dotyczącym nauczycieli akademickich; </w:t>
      </w:r>
    </w:p>
    <w:p w:rsidR="00F31B2F" w:rsidRPr="006D282F" w:rsidRDefault="00F31B2F" w:rsidP="008555FA">
      <w:pPr>
        <w:pStyle w:val="Default"/>
        <w:numPr>
          <w:ilvl w:val="0"/>
          <w:numId w:val="4"/>
        </w:numPr>
        <w:tabs>
          <w:tab w:val="clear" w:pos="0"/>
        </w:tabs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Załączniku nr 2 – dotyczącym pracowników Biblioteki Głównej PCz;</w:t>
      </w:r>
    </w:p>
    <w:p w:rsidR="00F31B2F" w:rsidRPr="006D282F" w:rsidRDefault="00F31B2F" w:rsidP="008555FA">
      <w:pPr>
        <w:pStyle w:val="Default"/>
        <w:numPr>
          <w:ilvl w:val="0"/>
          <w:numId w:val="4"/>
        </w:numPr>
        <w:tabs>
          <w:tab w:val="clear" w:pos="0"/>
        </w:tabs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Załączniku nr 3 – dotyczącym pracowników Wydawnictwa PCz;</w:t>
      </w:r>
    </w:p>
    <w:p w:rsidR="00F31B2F" w:rsidRPr="006D282F" w:rsidRDefault="00F31B2F" w:rsidP="008555FA">
      <w:pPr>
        <w:pStyle w:val="Default"/>
        <w:numPr>
          <w:ilvl w:val="0"/>
          <w:numId w:val="4"/>
        </w:numPr>
        <w:tabs>
          <w:tab w:val="clear" w:pos="0"/>
        </w:tabs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Załączniku nr 4 – dotyczącym pracowników niebędących nauczycielami akademickimi.</w:t>
      </w:r>
    </w:p>
    <w:p w:rsidR="00F31B2F" w:rsidRPr="006D282F" w:rsidRDefault="00F31B2F" w:rsidP="008555FA">
      <w:pPr>
        <w:pStyle w:val="Default"/>
        <w:numPr>
          <w:ilvl w:val="0"/>
          <w:numId w:val="4"/>
        </w:numPr>
        <w:tabs>
          <w:tab w:val="clear" w:pos="0"/>
        </w:tabs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Załączniku nr 15 – dotyczącym pracowników Działu Bezpieczeństwa Pracy.</w:t>
      </w:r>
    </w:p>
    <w:p w:rsidR="00F31B2F" w:rsidRPr="006D282F" w:rsidRDefault="00F31B2F" w:rsidP="008555FA">
      <w:pPr>
        <w:pStyle w:val="Default"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lastRenderedPageBreak/>
        <w:t xml:space="preserve">Minimalna stawka wynagrodzenia zasadniczego określona w załącznikach, </w:t>
      </w:r>
      <w:r w:rsidRPr="006D282F">
        <w:rPr>
          <w:rFonts w:ascii="Arial" w:hAnsi="Arial" w:cs="Arial"/>
          <w:color w:val="000000" w:themeColor="text1"/>
        </w:rPr>
        <w:br/>
        <w:t>o których mowa w ust. 1</w:t>
      </w:r>
      <w:r w:rsidRPr="00F240CE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obowiązuje za pełny wymiar czasu pracy.</w:t>
      </w:r>
    </w:p>
    <w:p w:rsidR="00F31B2F" w:rsidRPr="008555FA" w:rsidRDefault="008555FA" w:rsidP="008555FA">
      <w:p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8555FA">
        <w:rPr>
          <w:rFonts w:ascii="Arial" w:hAnsi="Arial" w:cs="Arial"/>
          <w:b/>
          <w:color w:val="000000" w:themeColor="text1"/>
        </w:rPr>
        <w:t>6.</w:t>
      </w:r>
      <w:r w:rsidRPr="008555FA">
        <w:rPr>
          <w:rFonts w:ascii="Arial" w:hAnsi="Arial" w:cs="Arial"/>
          <w:b/>
          <w:color w:val="000000" w:themeColor="text1"/>
        </w:rPr>
        <w:tab/>
      </w:r>
      <w:r w:rsidR="00F31B2F" w:rsidRPr="008555FA">
        <w:rPr>
          <w:rFonts w:ascii="Arial" w:hAnsi="Arial" w:cs="Arial"/>
          <w:b/>
          <w:color w:val="000000" w:themeColor="text1"/>
        </w:rPr>
        <w:t>W §</w:t>
      </w:r>
      <w:r w:rsidR="00F240CE" w:rsidRPr="008555FA">
        <w:rPr>
          <w:rFonts w:ascii="Arial" w:hAnsi="Arial" w:cs="Arial"/>
          <w:b/>
          <w:color w:val="000000" w:themeColor="text1"/>
        </w:rPr>
        <w:t xml:space="preserve"> </w:t>
      </w:r>
      <w:r w:rsidR="00F31B2F" w:rsidRPr="008555FA">
        <w:rPr>
          <w:rFonts w:ascii="Arial" w:hAnsi="Arial" w:cs="Arial"/>
          <w:b/>
          <w:color w:val="000000" w:themeColor="text1"/>
        </w:rPr>
        <w:t>7 – Dodatek za staż pracy nowe brzmienie otrzymuje ust. 2 oraz ust. 7:</w:t>
      </w:r>
    </w:p>
    <w:p w:rsidR="00F31B2F" w:rsidRPr="006D282F" w:rsidRDefault="00F31B2F" w:rsidP="00F240CE">
      <w:pPr>
        <w:suppressAutoHyphens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Dotychczasowe brzmienie §</w:t>
      </w:r>
      <w:r w:rsidR="00F240CE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7 ust. 2:</w:t>
      </w:r>
    </w:p>
    <w:p w:rsidR="00F31B2F" w:rsidRPr="006D282F" w:rsidRDefault="00F31B2F" w:rsidP="00F240CE">
      <w:pPr>
        <w:suppressAutoHyphens w:val="0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„2.</w:t>
      </w:r>
      <w:r w:rsidR="00F240CE">
        <w:rPr>
          <w:rFonts w:ascii="Arial" w:hAnsi="Arial" w:cs="Arial"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Dodatek za staż pracy nie przysługuje za czas choroby.”</w:t>
      </w:r>
    </w:p>
    <w:p w:rsidR="00F31B2F" w:rsidRPr="006D282F" w:rsidRDefault="00F31B2F" w:rsidP="008555FA">
      <w:pPr>
        <w:suppressAutoHyphens w:val="0"/>
        <w:spacing w:line="360" w:lineRule="auto"/>
        <w:ind w:firstLine="426"/>
        <w:jc w:val="both"/>
        <w:rPr>
          <w:rFonts w:ascii="Arial" w:hAnsi="Arial" w:cs="Arial"/>
          <w:bCs/>
          <w:i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Nowe brzmienie §</w:t>
      </w:r>
      <w:r w:rsidR="00F240CE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7 ust. 2:</w:t>
      </w:r>
    </w:p>
    <w:p w:rsidR="00F31B2F" w:rsidRPr="006D282F" w:rsidRDefault="00F31B2F" w:rsidP="008555FA">
      <w:pPr>
        <w:pStyle w:val="Default"/>
        <w:numPr>
          <w:ilvl w:val="0"/>
          <w:numId w:val="5"/>
        </w:numPr>
        <w:suppressAutoHyphens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Za każdy dzień usprawiedliwionej nieobecności w pracy spowodowanej </w:t>
      </w:r>
      <w:r w:rsidRPr="006D282F">
        <w:rPr>
          <w:rFonts w:ascii="Arial" w:hAnsi="Arial" w:cs="Arial"/>
          <w:color w:val="000000" w:themeColor="text1"/>
        </w:rPr>
        <w:br/>
        <w:t xml:space="preserve">w szczególności chorobą, opieką nad członkiem rodziny, macierzyństwem lub rodzicielstwem, dodatek stażowy ulega proporcjonalnemu obniżeniu. Dodatek za staż pracy wliczany jest do podstawy wynagrodzenia chorobowego </w:t>
      </w:r>
      <w:r w:rsidR="00F240CE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i podstawy zasiłków finansowanych z ubezpieczenia społecznego w razie choroby i macierzyństwa.”</w:t>
      </w:r>
    </w:p>
    <w:p w:rsidR="00F31B2F" w:rsidRPr="006D282F" w:rsidRDefault="00F31B2F" w:rsidP="00E56A1C">
      <w:pPr>
        <w:suppressAutoHyphens w:val="0"/>
        <w:spacing w:before="120" w:line="360" w:lineRule="auto"/>
        <w:ind w:firstLine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Dotychczasowe brzmienie §</w:t>
      </w:r>
      <w:r w:rsidR="00F240CE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7 ust. 7:</w:t>
      </w:r>
    </w:p>
    <w:p w:rsidR="00F31B2F" w:rsidRPr="00F240CE" w:rsidRDefault="00F31B2F" w:rsidP="00E56A1C">
      <w:pPr>
        <w:pStyle w:val="Default"/>
        <w:spacing w:line="360" w:lineRule="auto"/>
        <w:ind w:left="851" w:hanging="425"/>
        <w:jc w:val="both"/>
        <w:rPr>
          <w:rFonts w:ascii="Arial" w:hAnsi="Arial" w:cs="Arial"/>
          <w:b/>
          <w:strike/>
          <w:color w:val="000000" w:themeColor="text1"/>
        </w:rPr>
      </w:pPr>
      <w:r w:rsidRPr="00F240CE">
        <w:rPr>
          <w:rFonts w:ascii="Arial" w:hAnsi="Arial" w:cs="Arial"/>
          <w:color w:val="000000" w:themeColor="text1"/>
        </w:rPr>
        <w:t>„7.</w:t>
      </w:r>
      <w:r w:rsidR="00F240CE">
        <w:rPr>
          <w:rFonts w:ascii="Arial" w:hAnsi="Arial" w:cs="Arial"/>
          <w:color w:val="000000" w:themeColor="text1"/>
        </w:rPr>
        <w:tab/>
      </w:r>
      <w:r w:rsidRPr="00F240CE">
        <w:rPr>
          <w:rFonts w:ascii="Arial" w:hAnsi="Arial" w:cs="Arial"/>
          <w:color w:val="000000" w:themeColor="text1"/>
        </w:rPr>
        <w:t>Uczestnikom Szkoły Doktorskiej oraz studiów doktoranckich po uzyskaniu stopnia doktora zalicza się okres odbywania studiów doktoranckich nie dłuższy niż 4 lata, od którego zależą uprawnienia pracownicze.”</w:t>
      </w:r>
    </w:p>
    <w:p w:rsidR="003F33B0" w:rsidRPr="003F33B0" w:rsidRDefault="00F31B2F" w:rsidP="00E56A1C">
      <w:pPr>
        <w:suppressAutoHyphens w:val="0"/>
        <w:spacing w:line="360" w:lineRule="auto"/>
        <w:ind w:firstLine="426"/>
        <w:jc w:val="both"/>
        <w:rPr>
          <w:rFonts w:ascii="Arial" w:hAnsi="Arial" w:cs="Arial"/>
          <w:bCs/>
          <w:i/>
          <w:color w:val="000000" w:themeColor="text1"/>
        </w:rPr>
      </w:pPr>
      <w:r w:rsidRPr="003F33B0">
        <w:rPr>
          <w:rFonts w:ascii="Arial" w:hAnsi="Arial" w:cs="Arial"/>
          <w:bCs/>
          <w:i/>
          <w:color w:val="000000" w:themeColor="text1"/>
        </w:rPr>
        <w:t>Nowe brzmienie §</w:t>
      </w:r>
      <w:r w:rsidR="00F240CE" w:rsidRPr="003F33B0">
        <w:rPr>
          <w:rFonts w:ascii="Arial" w:hAnsi="Arial" w:cs="Arial"/>
          <w:bCs/>
          <w:i/>
          <w:color w:val="000000" w:themeColor="text1"/>
        </w:rPr>
        <w:t xml:space="preserve"> </w:t>
      </w:r>
      <w:r w:rsidRPr="003F33B0">
        <w:rPr>
          <w:rFonts w:ascii="Arial" w:hAnsi="Arial" w:cs="Arial"/>
          <w:bCs/>
          <w:i/>
          <w:color w:val="000000" w:themeColor="text1"/>
        </w:rPr>
        <w:t>7 ust. 7:</w:t>
      </w:r>
    </w:p>
    <w:p w:rsidR="00F240CE" w:rsidRPr="003F33B0" w:rsidRDefault="00F31B2F" w:rsidP="00E56A1C">
      <w:pPr>
        <w:pStyle w:val="Akapitzlist"/>
        <w:numPr>
          <w:ilvl w:val="0"/>
          <w:numId w:val="1"/>
        </w:numPr>
        <w:suppressAutoHyphens w:val="0"/>
        <w:spacing w:line="360" w:lineRule="auto"/>
        <w:ind w:left="851" w:hanging="425"/>
        <w:jc w:val="both"/>
        <w:rPr>
          <w:rFonts w:ascii="Arial" w:hAnsi="Arial" w:cs="Arial"/>
          <w:bCs/>
          <w:i/>
          <w:color w:val="000000" w:themeColor="text1"/>
        </w:rPr>
      </w:pPr>
      <w:r w:rsidRPr="003F33B0">
        <w:rPr>
          <w:rFonts w:ascii="Arial" w:hAnsi="Arial" w:cs="Arial"/>
          <w:color w:val="000000" w:themeColor="text1"/>
        </w:rPr>
        <w:t>Uczestnikom szkoły doktorskiej oraz studiów doktoranckich po uzyskaniu stopnia doktora zalicza się okres odbywania studiów doktoranckich nie dłuższy niż 4 lata, do uprawnień pracowniczych w zakresie dodatku za staż pracy.</w:t>
      </w:r>
    </w:p>
    <w:p w:rsidR="00F31B2F" w:rsidRPr="003F33B0" w:rsidRDefault="00F31B2F" w:rsidP="003F33B0">
      <w:pPr>
        <w:pStyle w:val="Akapitzlist"/>
        <w:numPr>
          <w:ilvl w:val="0"/>
          <w:numId w:val="29"/>
        </w:numPr>
        <w:suppressAutoHyphens w:val="0"/>
        <w:spacing w:before="120" w:line="36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3F33B0">
        <w:rPr>
          <w:rFonts w:ascii="Arial" w:hAnsi="Arial" w:cs="Arial"/>
          <w:b/>
          <w:bCs/>
          <w:color w:val="000000" w:themeColor="text1"/>
        </w:rPr>
        <w:t>W §</w:t>
      </w:r>
      <w:r w:rsidR="003F33B0">
        <w:rPr>
          <w:rFonts w:ascii="Arial" w:hAnsi="Arial" w:cs="Arial"/>
          <w:b/>
          <w:bCs/>
          <w:color w:val="000000" w:themeColor="text1"/>
        </w:rPr>
        <w:t xml:space="preserve"> </w:t>
      </w:r>
      <w:r w:rsidRPr="003F33B0">
        <w:rPr>
          <w:rFonts w:ascii="Arial" w:hAnsi="Arial" w:cs="Arial"/>
          <w:b/>
          <w:bCs/>
          <w:color w:val="000000" w:themeColor="text1"/>
        </w:rPr>
        <w:t>8 – Nagroda jubileuszowa nowe brzmienie otrzymuje ust. 2 oraz ust. 6, ponadto dodaje się ust. 7a,</w:t>
      </w:r>
      <w:r w:rsidR="003F33B0">
        <w:rPr>
          <w:rFonts w:ascii="Arial" w:hAnsi="Arial" w:cs="Arial"/>
          <w:b/>
          <w:bCs/>
          <w:color w:val="000000" w:themeColor="text1"/>
        </w:rPr>
        <w:t xml:space="preserve"> </w:t>
      </w:r>
      <w:r w:rsidRPr="003F33B0">
        <w:rPr>
          <w:rFonts w:ascii="Arial" w:hAnsi="Arial" w:cs="Arial"/>
          <w:b/>
          <w:bCs/>
          <w:color w:val="000000" w:themeColor="text1"/>
        </w:rPr>
        <w:t>7b,</w:t>
      </w:r>
      <w:r w:rsidR="003F33B0">
        <w:rPr>
          <w:rFonts w:ascii="Arial" w:hAnsi="Arial" w:cs="Arial"/>
          <w:b/>
          <w:bCs/>
          <w:color w:val="000000" w:themeColor="text1"/>
        </w:rPr>
        <w:t xml:space="preserve"> </w:t>
      </w:r>
      <w:r w:rsidRPr="003F33B0">
        <w:rPr>
          <w:rFonts w:ascii="Arial" w:hAnsi="Arial" w:cs="Arial"/>
          <w:b/>
          <w:bCs/>
          <w:color w:val="000000" w:themeColor="text1"/>
        </w:rPr>
        <w:t>7c:</w:t>
      </w:r>
    </w:p>
    <w:p w:rsidR="00F31B2F" w:rsidRPr="006D282F" w:rsidRDefault="00F31B2F" w:rsidP="003F33B0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Dotychczasowe brzmienie §</w:t>
      </w:r>
      <w:r w:rsidR="003F33B0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8 ust. 2:</w:t>
      </w:r>
    </w:p>
    <w:p w:rsidR="00F31B2F" w:rsidRPr="003F33B0" w:rsidRDefault="00F31B2F" w:rsidP="003F33B0">
      <w:pPr>
        <w:suppressAutoHyphens w:val="0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3F33B0">
        <w:rPr>
          <w:rFonts w:ascii="Arial" w:hAnsi="Arial" w:cs="Arial"/>
          <w:color w:val="000000" w:themeColor="text1"/>
        </w:rPr>
        <w:t>„2.</w:t>
      </w:r>
      <w:r w:rsidR="003F33B0" w:rsidRPr="003F33B0">
        <w:rPr>
          <w:rFonts w:ascii="Arial" w:hAnsi="Arial" w:cs="Arial"/>
          <w:color w:val="000000" w:themeColor="text1"/>
        </w:rPr>
        <w:tab/>
      </w:r>
      <w:r w:rsidRPr="003F33B0">
        <w:rPr>
          <w:rFonts w:ascii="Arial" w:hAnsi="Arial" w:cs="Arial"/>
          <w:color w:val="000000" w:themeColor="text1"/>
        </w:rPr>
        <w:t>Okres uprawniający do otrzymania nagrody jubileuszowej obejmuje wszystkie poprzednie zakończone okresy zatrudnienia oraz inne okresy, jeżeli z mocy odrębnych przepisów są one wliczane do okresu pracy, od którego zależą uprawnienia pracownicze. Wynagrodzenie z tytuły nagrody jubileuszowej jest wyliczane tak jak wynagrodzenie urlopowe.”</w:t>
      </w:r>
    </w:p>
    <w:p w:rsidR="00F31B2F" w:rsidRPr="006D282F" w:rsidRDefault="00F31B2F" w:rsidP="003F33B0">
      <w:pPr>
        <w:suppressAutoHyphens w:val="0"/>
        <w:spacing w:line="360" w:lineRule="auto"/>
        <w:ind w:firstLine="426"/>
        <w:jc w:val="both"/>
        <w:rPr>
          <w:rFonts w:ascii="Arial" w:hAnsi="Arial" w:cs="Arial"/>
          <w:bCs/>
          <w:i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Nowe brzmienie §</w:t>
      </w:r>
      <w:r w:rsidR="003F33B0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8 ust. 2:</w:t>
      </w:r>
    </w:p>
    <w:p w:rsidR="00F31B2F" w:rsidRPr="003F33B0" w:rsidRDefault="00F31B2F" w:rsidP="003F33B0">
      <w:pPr>
        <w:pStyle w:val="Akapitzlist3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3B0">
        <w:rPr>
          <w:rFonts w:ascii="Arial" w:hAnsi="Arial" w:cs="Arial"/>
          <w:color w:val="000000" w:themeColor="text1"/>
          <w:sz w:val="24"/>
          <w:szCs w:val="24"/>
        </w:rPr>
        <w:t>Okres uprawniający do otrzymania nagrody jubileuszowej obejmuje wszystkie poprzednie zakończone okresy zatrudnienia oraz inne okresy, jeżeli z mocy odrębnych przepisów są one wliczane do okresu pracy, od którego zależą uprawnienia pracownicze.”</w:t>
      </w:r>
    </w:p>
    <w:p w:rsidR="00E56A1C" w:rsidRDefault="00E56A1C">
      <w:pPr>
        <w:suppressAutoHyphens w:val="0"/>
        <w:spacing w:after="160" w:line="259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br w:type="page"/>
      </w:r>
    </w:p>
    <w:p w:rsidR="00F31B2F" w:rsidRPr="006D282F" w:rsidRDefault="00F31B2F" w:rsidP="003F33B0">
      <w:pPr>
        <w:suppressAutoHyphens w:val="0"/>
        <w:spacing w:before="120"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lastRenderedPageBreak/>
        <w:t>Dotychczasowe brzmienie §</w:t>
      </w:r>
      <w:r w:rsidR="003F33B0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8 ust. 6:</w:t>
      </w:r>
    </w:p>
    <w:p w:rsidR="00F31B2F" w:rsidRPr="003F33B0" w:rsidRDefault="00F31B2F" w:rsidP="003F33B0">
      <w:pPr>
        <w:pStyle w:val="Akapitzlist"/>
        <w:suppressAutoHyphens w:val="0"/>
        <w:spacing w:line="360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3F33B0">
        <w:rPr>
          <w:rFonts w:ascii="Arial" w:hAnsi="Arial" w:cs="Arial"/>
          <w:color w:val="000000" w:themeColor="text1"/>
        </w:rPr>
        <w:t>„6.</w:t>
      </w:r>
      <w:r w:rsidR="003F33B0" w:rsidRPr="003F33B0">
        <w:rPr>
          <w:rFonts w:ascii="Arial" w:hAnsi="Arial" w:cs="Arial"/>
          <w:color w:val="000000" w:themeColor="text1"/>
        </w:rPr>
        <w:tab/>
      </w:r>
      <w:r w:rsidRPr="003F33B0">
        <w:rPr>
          <w:rFonts w:ascii="Arial" w:hAnsi="Arial" w:cs="Arial"/>
          <w:color w:val="000000" w:themeColor="text1"/>
        </w:rPr>
        <w:t>Nagroda jubileuszowa jest obliczana na podstawie wynagrodzenia przysługującego pracownikowi w dniu nabycia prawa do nagrody lub wynagrodzenia przysługującego pracownikowi w dniu wypłaty nagrody, jeżeli jest to dla niego korzystniejsze.”</w:t>
      </w:r>
    </w:p>
    <w:p w:rsidR="00F31B2F" w:rsidRPr="006D282F" w:rsidRDefault="00F31B2F" w:rsidP="003F33B0">
      <w:pPr>
        <w:suppressAutoHyphens w:val="0"/>
        <w:spacing w:line="360" w:lineRule="auto"/>
        <w:ind w:firstLine="426"/>
        <w:jc w:val="both"/>
        <w:rPr>
          <w:rFonts w:ascii="Arial" w:hAnsi="Arial" w:cs="Arial"/>
          <w:bCs/>
          <w:i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Nowe brzmienie §</w:t>
      </w:r>
      <w:r w:rsidR="003F33B0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8 ust. 6:</w:t>
      </w:r>
    </w:p>
    <w:p w:rsidR="00F31B2F" w:rsidRPr="006D282F" w:rsidRDefault="00F31B2F" w:rsidP="003F33B0">
      <w:pPr>
        <w:pStyle w:val="Akapitzlist3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3B0">
        <w:rPr>
          <w:rFonts w:ascii="Arial" w:hAnsi="Arial" w:cs="Arial"/>
          <w:bCs/>
          <w:color w:val="000000" w:themeColor="text1"/>
          <w:sz w:val="24"/>
          <w:szCs w:val="24"/>
        </w:rPr>
        <w:t>6.</w:t>
      </w:r>
      <w:r w:rsidR="003F33B0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3F33B0">
        <w:rPr>
          <w:rFonts w:ascii="Arial" w:hAnsi="Arial" w:cs="Arial"/>
          <w:color w:val="000000" w:themeColor="text1"/>
          <w:sz w:val="24"/>
          <w:szCs w:val="24"/>
        </w:rPr>
        <w:t>Podstawę do obliczenia nagrody jubileuszowej stanowi wynagrodzenie przysługujące pracownikowi w dniu jej wypłaty, a jeżeli dla pracownika jest korzystniejsze – wynagrodzenie przysługujące w dniu nabycia prawa do nagrody, przy czym uwzględnia się składniki wynagrodzenia i inne świadczenia ze stosunku pracy przyjmowane do obliczania ekwiwale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ntu pieniężnego za urlop wypoczynkowy.”</w:t>
      </w:r>
    </w:p>
    <w:p w:rsidR="00F31B2F" w:rsidRPr="006D282F" w:rsidRDefault="00F31B2F" w:rsidP="003F33B0">
      <w:pPr>
        <w:pStyle w:val="Akapitzlist2"/>
        <w:spacing w:before="120"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3F33B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8 ust. 7a. otrzymuje brzmienie:</w:t>
      </w:r>
    </w:p>
    <w:p w:rsidR="00F31B2F" w:rsidRPr="006D282F" w:rsidRDefault="00F31B2F" w:rsidP="003F33B0">
      <w:pPr>
        <w:pStyle w:val="Akapitzlist3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7a.</w:t>
      </w:r>
      <w:r w:rsidR="003F33B0">
        <w:rPr>
          <w:rFonts w:ascii="Arial" w:hAnsi="Arial" w:cs="Arial"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Jeżeli w dniu wejścia w życie przepisów wprowadzających </w:t>
      </w:r>
      <w:proofErr w:type="spellStart"/>
      <w:r w:rsidRPr="006D282F">
        <w:rPr>
          <w:rFonts w:ascii="Arial" w:hAnsi="Arial" w:cs="Arial"/>
          <w:color w:val="000000" w:themeColor="text1"/>
          <w:sz w:val="24"/>
          <w:szCs w:val="24"/>
        </w:rPr>
        <w:t>zaliczalność</w:t>
      </w:r>
      <w:proofErr w:type="spellEnd"/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 do okresów uprawniających do świadczeń pracowniczych okresów niepodlegających dotychczas zaliczeniu pracownikowi upływa okres uprawniający pracownika do dwóch lub więcej nagród, wypłaca mu się tylko jedną nagrodę – najwyższą.</w:t>
      </w:r>
    </w:p>
    <w:p w:rsidR="00F31B2F" w:rsidRPr="006D282F" w:rsidRDefault="00F31B2F" w:rsidP="003F33B0">
      <w:pPr>
        <w:pStyle w:val="Akapitzlist2"/>
        <w:spacing w:before="120"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3F33B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8 ust. 7b. otrzymuje brzmienie:</w:t>
      </w:r>
    </w:p>
    <w:p w:rsidR="00F31B2F" w:rsidRPr="006D282F" w:rsidRDefault="00F31B2F" w:rsidP="003F33B0">
      <w:pPr>
        <w:pStyle w:val="Akapitzlist3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3B0">
        <w:rPr>
          <w:rFonts w:ascii="Arial" w:hAnsi="Arial" w:cs="Arial"/>
          <w:color w:val="000000" w:themeColor="text1"/>
          <w:sz w:val="24"/>
          <w:szCs w:val="24"/>
        </w:rPr>
        <w:t>7b.</w:t>
      </w:r>
      <w:r w:rsidR="003F33B0" w:rsidRPr="003F33B0">
        <w:rPr>
          <w:rFonts w:ascii="Arial" w:hAnsi="Arial" w:cs="Arial"/>
          <w:color w:val="000000" w:themeColor="text1"/>
          <w:sz w:val="24"/>
          <w:szCs w:val="24"/>
        </w:rPr>
        <w:tab/>
      </w:r>
      <w:r w:rsidRPr="003F33B0">
        <w:rPr>
          <w:rFonts w:ascii="Arial" w:hAnsi="Arial" w:cs="Arial"/>
          <w:color w:val="000000" w:themeColor="text1"/>
          <w:sz w:val="24"/>
          <w:szCs w:val="24"/>
        </w:rPr>
        <w:t>Pracownikowi, który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 w dniu wejścia w życie przepisów, o których mowa </w:t>
      </w:r>
      <w:r w:rsidR="003F33B0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w ustępie 7a, ma okres zatrudnienia dłuższy niż wymagany do nagrody danego stopnia, a w ciągu 12 miesięcy od tego dnia upływa okres uprawniający go do nabycia nagrody wyższego stopnia, nagrodę niższą wypłaca się w pełnej wysokości, a w dniu nabycia prawa do nagrody wyższej wypłaca się różnicę między kwotą nagrody wyższej a kwotą nagrody niższej.</w:t>
      </w:r>
    </w:p>
    <w:p w:rsidR="00F31B2F" w:rsidRPr="006D282F" w:rsidRDefault="00F31B2F" w:rsidP="003F33B0">
      <w:pPr>
        <w:pStyle w:val="Akapitzlist2"/>
        <w:spacing w:before="120"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3F33B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8 ust. 7c. otrzymuje brzmienie:</w:t>
      </w:r>
    </w:p>
    <w:p w:rsidR="00F31B2F" w:rsidRPr="006D282F" w:rsidRDefault="00F31B2F" w:rsidP="003F33B0">
      <w:pPr>
        <w:pStyle w:val="Akapitzlist3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33B0">
        <w:rPr>
          <w:rFonts w:ascii="Arial" w:hAnsi="Arial" w:cs="Arial"/>
          <w:color w:val="000000" w:themeColor="text1"/>
          <w:sz w:val="24"/>
          <w:szCs w:val="24"/>
        </w:rPr>
        <w:t>7c.</w:t>
      </w:r>
      <w:r w:rsidR="003F33B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Przepisy zawarte w ustępie 7a i 7b maja odpowiednio zastosowanie, gdy </w:t>
      </w:r>
      <w:r w:rsidR="003F33B0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w dniu, w którym pracownik udokumentował swoje prawo do nagrody, był uprawniony do nagrody wyższego stopnia oraz gdy pracownik nabędzie to prawo w ciągu 12 miesięcy od tego dnia.</w:t>
      </w:r>
    </w:p>
    <w:p w:rsidR="00E56A1C" w:rsidRDefault="00E56A1C">
      <w:pPr>
        <w:suppressAutoHyphens w:val="0"/>
        <w:spacing w:after="160" w:line="259" w:lineRule="auto"/>
        <w:rPr>
          <w:rFonts w:ascii="Arial" w:eastAsia="Calibri" w:hAnsi="Arial" w:cs="Arial"/>
          <w:b/>
          <w:color w:val="000000" w:themeColor="text1"/>
          <w:lang w:eastAsia="en-US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F31B2F" w:rsidRPr="006D282F" w:rsidRDefault="00F31B2F" w:rsidP="003F33B0">
      <w:pPr>
        <w:pStyle w:val="Akapitzlist3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 dziale II nowe brzmienie otrzymuje §</w:t>
      </w:r>
      <w:r w:rsidR="003F33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12:</w:t>
      </w:r>
    </w:p>
    <w:p w:rsidR="00F31B2F" w:rsidRPr="006D282F" w:rsidRDefault="00F31B2F" w:rsidP="003F33B0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Dotychczasowe brzmienie §</w:t>
      </w:r>
      <w:r w:rsidR="003F33B0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12:</w:t>
      </w:r>
    </w:p>
    <w:p w:rsidR="00F31B2F" w:rsidRPr="006D282F" w:rsidRDefault="00F31B2F" w:rsidP="003F33B0">
      <w:pPr>
        <w:pStyle w:val="Nagwek3"/>
        <w:tabs>
          <w:tab w:val="clear" w:pos="0"/>
        </w:tabs>
        <w:suppressAutoHyphens w:val="0"/>
        <w:spacing w:before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„</w:t>
      </w:r>
      <w:bookmarkStart w:id="1" w:name="_Toc35420440"/>
      <w:r w:rsidRPr="006D282F">
        <w:rPr>
          <w:rFonts w:ascii="Arial" w:hAnsi="Arial" w:cs="Arial"/>
          <w:b/>
          <w:color w:val="000000" w:themeColor="text1"/>
        </w:rPr>
        <w:t>§ 12</w:t>
      </w:r>
    </w:p>
    <w:p w:rsidR="00F31B2F" w:rsidRPr="006D282F" w:rsidRDefault="00F31B2F" w:rsidP="003F33B0">
      <w:pPr>
        <w:pStyle w:val="Nagwek3"/>
        <w:tabs>
          <w:tab w:val="clear" w:pos="0"/>
        </w:tabs>
        <w:suppressAutoHyphens w:val="0"/>
        <w:spacing w:before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Dodatek zadaniowy</w:t>
      </w:r>
      <w:bookmarkEnd w:id="1"/>
    </w:p>
    <w:p w:rsidR="00F31B2F" w:rsidRPr="006D282F" w:rsidRDefault="00F31B2F" w:rsidP="003F33B0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Dodatek zadaniowy jest przyznawany z tytułu czasowego zwiększenia obowiązków służbowych lub czasowego powierzenia pracownikowi dodatkowych zadań. Może być również przyznany ze względu na charakter pracy lub warunki jej wykonywania. </w:t>
      </w:r>
    </w:p>
    <w:p w:rsidR="00F31B2F" w:rsidRPr="006D282F" w:rsidRDefault="00F31B2F" w:rsidP="003F33B0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Dodatek zadaniowy przyznawany jest w szczególności za pracę przy realizacji projektów przez nauczycieli akademickich, za realizację określonego zadania zleconego przez rektora oraz z tytułu czasowego zaangażowania </w:t>
      </w:r>
      <w:r w:rsidR="003F33B0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w szczególne zadania realizowane przez Uczelnię.</w:t>
      </w:r>
    </w:p>
    <w:p w:rsidR="00F31B2F" w:rsidRPr="006D282F" w:rsidRDefault="00F31B2F" w:rsidP="003F33B0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Wysokość dodatku zadaniowego może wynosić maksymalnie 80% wynagrodzenia zasadniczego powiększonego o dodatek funkcyjny pracownika. </w:t>
      </w:r>
    </w:p>
    <w:p w:rsidR="00F31B2F" w:rsidRPr="006D282F" w:rsidRDefault="00F31B2F" w:rsidP="003F33B0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Dodatek zadaniowy jest przyznawany przez rektora samodzielnie lub na wniosek bezpośredniego przełożonego pracownika na czas określony. </w:t>
      </w:r>
    </w:p>
    <w:p w:rsidR="00F31B2F" w:rsidRPr="006D282F" w:rsidRDefault="00F31B2F" w:rsidP="003F33B0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Wniosek o przyznanie dodatku zadaniowego stanowi </w:t>
      </w:r>
      <w:r w:rsidRPr="006D282F">
        <w:rPr>
          <w:rFonts w:ascii="Arial" w:hAnsi="Arial" w:cs="Arial"/>
          <w:i/>
          <w:color w:val="000000" w:themeColor="text1"/>
        </w:rPr>
        <w:t>Załącznik nr 5</w:t>
      </w:r>
      <w:r w:rsidRPr="006D282F">
        <w:rPr>
          <w:rFonts w:ascii="Arial" w:hAnsi="Arial" w:cs="Arial"/>
          <w:color w:val="000000" w:themeColor="text1"/>
        </w:rPr>
        <w:t xml:space="preserve"> do niniejszego </w:t>
      </w:r>
      <w:r w:rsidRPr="006D282F">
        <w:rPr>
          <w:rFonts w:ascii="Arial" w:hAnsi="Arial" w:cs="Arial"/>
          <w:i/>
          <w:color w:val="000000" w:themeColor="text1"/>
        </w:rPr>
        <w:t>Regulaminu</w:t>
      </w:r>
      <w:r w:rsidRPr="006D282F">
        <w:rPr>
          <w:rFonts w:ascii="Arial" w:hAnsi="Arial" w:cs="Arial"/>
          <w:color w:val="000000" w:themeColor="text1"/>
        </w:rPr>
        <w:t xml:space="preserve">. </w:t>
      </w:r>
    </w:p>
    <w:p w:rsidR="00F31B2F" w:rsidRPr="006D282F" w:rsidRDefault="00F31B2F" w:rsidP="003F33B0">
      <w:pPr>
        <w:pStyle w:val="Default"/>
        <w:numPr>
          <w:ilvl w:val="0"/>
          <w:numId w:val="9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Dodatek zadaniowy przysługuje za okres usprawiedliwionej nieobecności </w:t>
      </w:r>
      <w:r w:rsidR="00B021E0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w pracy, nie dłużej jednak niż przez okres 3 miesięcy.</w:t>
      </w:r>
    </w:p>
    <w:p w:rsidR="00F31B2F" w:rsidRPr="006D282F" w:rsidRDefault="00F31B2F" w:rsidP="00E56A1C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 przypadku niewykonania całości lub części zadań przez pracownika, które stanowiły uzasadnienie przyznania dodatku w określonej wysokości, na wniosek osoby, która złożyła wniosek o przyznanie dodatku, rektor może podjąć decyzję </w:t>
      </w:r>
      <w:r w:rsidR="00E56A1C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o wstrzymaniu wypłaty dodatku zadaniowego lub zmniejszeniu jego wysokości. Przełożony pracownika ma obowiązek kontroli realizacji powierzonych zadań </w:t>
      </w:r>
      <w:r w:rsidR="00E56A1C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w zakresie dodatku zadaniowego.</w:t>
      </w:r>
      <w:r w:rsidRPr="006D282F">
        <w:rPr>
          <w:rFonts w:ascii="Arial" w:hAnsi="Arial" w:cs="Arial"/>
          <w:i/>
          <w:color w:val="000000" w:themeColor="text1"/>
        </w:rPr>
        <w:t>”</w:t>
      </w:r>
    </w:p>
    <w:p w:rsidR="00F31B2F" w:rsidRPr="006D282F" w:rsidRDefault="00F31B2F" w:rsidP="003F33B0">
      <w:pPr>
        <w:pStyle w:val="Akapitzlist"/>
        <w:suppressAutoHyphens w:val="0"/>
        <w:spacing w:before="120" w:line="360" w:lineRule="auto"/>
        <w:ind w:left="425"/>
        <w:contextualSpacing w:val="0"/>
        <w:jc w:val="both"/>
        <w:rPr>
          <w:rFonts w:ascii="Arial" w:hAnsi="Arial" w:cs="Arial"/>
          <w:bCs/>
          <w:i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Nowe brzmienie §</w:t>
      </w:r>
      <w:r w:rsidR="003F33B0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12:</w:t>
      </w:r>
    </w:p>
    <w:p w:rsidR="00F31B2F" w:rsidRPr="006D282F" w:rsidRDefault="00F31B2F" w:rsidP="003F33B0">
      <w:pPr>
        <w:pStyle w:val="Nagwek3"/>
        <w:spacing w:before="0" w:line="360" w:lineRule="auto"/>
        <w:jc w:val="center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„</w:t>
      </w:r>
      <w:bookmarkStart w:id="2" w:name="_Toc106186118"/>
      <w:bookmarkStart w:id="3" w:name="_Toc111791134"/>
      <w:r w:rsidRPr="006D282F">
        <w:rPr>
          <w:rFonts w:ascii="Arial" w:hAnsi="Arial" w:cs="Arial"/>
          <w:b/>
          <w:color w:val="000000" w:themeColor="text1"/>
        </w:rPr>
        <w:t>§ 12</w:t>
      </w:r>
    </w:p>
    <w:p w:rsidR="00F31B2F" w:rsidRPr="006D282F" w:rsidRDefault="00F31B2F" w:rsidP="003F33B0">
      <w:pPr>
        <w:pStyle w:val="Nagwek3"/>
        <w:spacing w:before="0" w:line="360" w:lineRule="auto"/>
        <w:jc w:val="center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Dodatki zadaniowe</w:t>
      </w:r>
      <w:bookmarkEnd w:id="2"/>
      <w:bookmarkEnd w:id="3"/>
    </w:p>
    <w:p w:rsidR="00F31B2F" w:rsidRPr="006D282F" w:rsidRDefault="00F31B2F" w:rsidP="00B021E0">
      <w:pPr>
        <w:pStyle w:val="Default"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Dodatki zadaniowe są przyznawane z tytułu czasowego zwiększenia obowiązków służbowych lub czasowego powierzenia pracownikowi dodatkowych zadań. Mogą być również przyznawane ze względu na charakter pracy lub warunki jej wykonywania. </w:t>
      </w:r>
    </w:p>
    <w:p w:rsidR="00F31B2F" w:rsidRPr="006D282F" w:rsidRDefault="00F31B2F" w:rsidP="00B021E0">
      <w:pPr>
        <w:pStyle w:val="Default"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Dodatki zadaniowe przyznawane są w szczególności za pracę przy realizacji projektów przez nauczycieli akademickich, za realizację określonego zadania </w:t>
      </w:r>
      <w:r w:rsidRPr="006D282F">
        <w:rPr>
          <w:rFonts w:ascii="Arial" w:hAnsi="Arial" w:cs="Arial"/>
          <w:color w:val="000000" w:themeColor="text1"/>
        </w:rPr>
        <w:lastRenderedPageBreak/>
        <w:t xml:space="preserve">zleconego przez rektora oraz z tytułu czasowego zaangażowania </w:t>
      </w:r>
      <w:r w:rsidR="00B021E0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w szczególne zadania realizowane przez Uczelnię.</w:t>
      </w:r>
    </w:p>
    <w:p w:rsidR="00F31B2F" w:rsidRPr="006D282F" w:rsidRDefault="00F31B2F" w:rsidP="00B021E0">
      <w:pPr>
        <w:pStyle w:val="Default"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Wysokość sumy dodatków zadaniowych może wynosić maksymalnie 80% wynagrodzenia zasadniczego powiększonego o dodatek funkcyjny pracownika. </w:t>
      </w:r>
    </w:p>
    <w:p w:rsidR="00F31B2F" w:rsidRPr="006D282F" w:rsidRDefault="00F31B2F" w:rsidP="00B021E0">
      <w:pPr>
        <w:pStyle w:val="Default"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Dodatki zadaniowe są przyznawane przez rektora samodzielnie lub na wniosek bezpośredniego przełożonego pracownika na czas określony. </w:t>
      </w:r>
    </w:p>
    <w:p w:rsidR="00F31B2F" w:rsidRPr="006D282F" w:rsidRDefault="00F31B2F" w:rsidP="00B021E0">
      <w:pPr>
        <w:pStyle w:val="Default"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Wniosek o przyznanie dodatku zadaniowego stanowi Załącznik nr 5. </w:t>
      </w:r>
    </w:p>
    <w:p w:rsidR="00F31B2F" w:rsidRPr="006D282F" w:rsidRDefault="00F31B2F" w:rsidP="00B021E0">
      <w:pPr>
        <w:pStyle w:val="Default"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Dodatki zadaniowe przysługują za okres usprawiedliwionej nieobecności </w:t>
      </w:r>
      <w:r w:rsidRPr="006D282F">
        <w:rPr>
          <w:rFonts w:ascii="Arial" w:hAnsi="Arial" w:cs="Arial"/>
          <w:color w:val="000000" w:themeColor="text1"/>
        </w:rPr>
        <w:br/>
        <w:t>w pracy, nie dłużej jednak niż przez okres 3 miesięcy.</w:t>
      </w:r>
    </w:p>
    <w:p w:rsidR="00F31B2F" w:rsidRPr="006D282F" w:rsidRDefault="00F31B2F" w:rsidP="00B021E0">
      <w:pPr>
        <w:pStyle w:val="Default"/>
        <w:numPr>
          <w:ilvl w:val="0"/>
          <w:numId w:val="7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W przypadku niewykonania całości lub części zadań przez pracownika, które stanowiły uzasadnienie przyznania dodatku w określonej wysokości, na wniosek osoby, która złożyła wniosek o przyznanie dodatku, rektor może podjąć decyzję o wstrzymaniu wypłaty dodatku zadaniowego lub zmniejszeniu jego wysokości – do momentu wyjaśnienia wykonania zadania. Przełożony pracownika ma obowiązek kontroli realizacji powierzonych zadań w zakresie dodatków zadaniowych.</w:t>
      </w:r>
    </w:p>
    <w:p w:rsidR="00F31B2F" w:rsidRPr="006D282F" w:rsidRDefault="00F31B2F" w:rsidP="00E56A1C">
      <w:pPr>
        <w:pStyle w:val="Akapitzlist"/>
        <w:numPr>
          <w:ilvl w:val="0"/>
          <w:numId w:val="29"/>
        </w:numPr>
        <w:suppressAutoHyphens w:val="0"/>
        <w:spacing w:before="120" w:line="360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6D282F">
        <w:rPr>
          <w:rFonts w:ascii="Arial" w:hAnsi="Arial" w:cs="Arial"/>
          <w:b/>
          <w:bCs/>
          <w:color w:val="000000" w:themeColor="text1"/>
        </w:rPr>
        <w:t>W §</w:t>
      </w:r>
      <w:r w:rsidR="00B021E0">
        <w:rPr>
          <w:rFonts w:ascii="Arial" w:hAnsi="Arial" w:cs="Arial"/>
          <w:b/>
          <w:bCs/>
          <w:color w:val="000000" w:themeColor="text1"/>
        </w:rPr>
        <w:t xml:space="preserve"> </w:t>
      </w:r>
      <w:r w:rsidRPr="006D282F">
        <w:rPr>
          <w:rFonts w:ascii="Arial" w:hAnsi="Arial" w:cs="Arial"/>
          <w:b/>
          <w:bCs/>
          <w:color w:val="000000" w:themeColor="text1"/>
        </w:rPr>
        <w:t>13 – Dodatek funkcyjny ust.5 otrzymuje nowe brzmienie ponadto dodaje się ust. 1a.:</w:t>
      </w:r>
    </w:p>
    <w:p w:rsidR="00F31B2F" w:rsidRPr="006D282F" w:rsidRDefault="00F31B2F" w:rsidP="00B021E0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bCs/>
          <w:i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Dotychczasowe brzmienie §</w:t>
      </w:r>
      <w:r w:rsidR="00B021E0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13 ust.</w:t>
      </w:r>
      <w:r w:rsidR="00B021E0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5:</w:t>
      </w:r>
    </w:p>
    <w:p w:rsidR="00F31B2F" w:rsidRPr="006D282F" w:rsidRDefault="00F31B2F" w:rsidP="00B021E0">
      <w:pPr>
        <w:pStyle w:val="Default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„</w:t>
      </w:r>
      <w:r w:rsidRPr="00B75007">
        <w:rPr>
          <w:rFonts w:ascii="Arial" w:hAnsi="Arial" w:cs="Arial"/>
          <w:bCs/>
          <w:color w:val="000000" w:themeColor="text1"/>
        </w:rPr>
        <w:t>5.</w:t>
      </w:r>
      <w:r w:rsidR="00B021E0">
        <w:rPr>
          <w:rFonts w:ascii="Arial" w:hAnsi="Arial" w:cs="Arial"/>
          <w:bCs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Wysokość dodatku funkcyjnego, jaka może zostać przyznana w odniesieniu do poszczególnych stanowisk, została określona:</w:t>
      </w:r>
    </w:p>
    <w:p w:rsidR="00F31B2F" w:rsidRPr="006D282F" w:rsidRDefault="00F31B2F" w:rsidP="00B021E0">
      <w:pPr>
        <w:pStyle w:val="Default"/>
        <w:numPr>
          <w:ilvl w:val="1"/>
          <w:numId w:val="10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 </w:t>
      </w:r>
      <w:r w:rsidRPr="006D282F">
        <w:rPr>
          <w:rFonts w:ascii="Arial" w:hAnsi="Arial" w:cs="Arial"/>
          <w:i/>
          <w:color w:val="000000" w:themeColor="text1"/>
        </w:rPr>
        <w:t>Załączniku nr 3 i 4</w:t>
      </w:r>
      <w:r w:rsidRPr="006D282F">
        <w:rPr>
          <w:rFonts w:ascii="Arial" w:hAnsi="Arial" w:cs="Arial"/>
          <w:color w:val="000000" w:themeColor="text1"/>
        </w:rPr>
        <w:t xml:space="preserve"> – w odniesieniu do pracowników niebędących nauczycielami akademickimi;</w:t>
      </w:r>
    </w:p>
    <w:p w:rsidR="00F31B2F" w:rsidRPr="006D282F" w:rsidRDefault="00F31B2F" w:rsidP="00B021E0">
      <w:pPr>
        <w:pStyle w:val="Default"/>
        <w:numPr>
          <w:ilvl w:val="1"/>
          <w:numId w:val="10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 </w:t>
      </w:r>
      <w:r w:rsidRPr="006D282F">
        <w:rPr>
          <w:rFonts w:ascii="Arial" w:hAnsi="Arial" w:cs="Arial"/>
          <w:i/>
          <w:color w:val="000000" w:themeColor="text1"/>
        </w:rPr>
        <w:t>Załączniku nr 6</w:t>
      </w:r>
      <w:r w:rsidRPr="006D282F">
        <w:rPr>
          <w:rFonts w:ascii="Arial" w:hAnsi="Arial" w:cs="Arial"/>
          <w:color w:val="000000" w:themeColor="text1"/>
        </w:rPr>
        <w:t xml:space="preserve"> – w odniesieniu do rektora;</w:t>
      </w:r>
    </w:p>
    <w:p w:rsidR="00F31B2F" w:rsidRPr="006D282F" w:rsidRDefault="00F31B2F" w:rsidP="00B021E0">
      <w:pPr>
        <w:pStyle w:val="Default"/>
        <w:numPr>
          <w:ilvl w:val="1"/>
          <w:numId w:val="10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 </w:t>
      </w:r>
      <w:r w:rsidRPr="006D282F">
        <w:rPr>
          <w:rFonts w:ascii="Arial" w:hAnsi="Arial" w:cs="Arial"/>
          <w:i/>
          <w:color w:val="000000" w:themeColor="text1"/>
        </w:rPr>
        <w:t>Załączniku nr 7</w:t>
      </w:r>
      <w:r w:rsidRPr="006D282F">
        <w:rPr>
          <w:rFonts w:ascii="Arial" w:hAnsi="Arial" w:cs="Arial"/>
          <w:color w:val="000000" w:themeColor="text1"/>
        </w:rPr>
        <w:t xml:space="preserve"> – w odniesieniu do nauczycieli akademickich; </w:t>
      </w:r>
    </w:p>
    <w:p w:rsidR="00F31B2F" w:rsidRPr="006D282F" w:rsidRDefault="00F31B2F" w:rsidP="00B021E0">
      <w:pPr>
        <w:pStyle w:val="Default"/>
        <w:numPr>
          <w:ilvl w:val="1"/>
          <w:numId w:val="10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 </w:t>
      </w:r>
      <w:r w:rsidRPr="006D282F">
        <w:rPr>
          <w:rFonts w:ascii="Arial" w:hAnsi="Arial" w:cs="Arial"/>
          <w:i/>
          <w:color w:val="000000" w:themeColor="text1"/>
        </w:rPr>
        <w:t>Załączniku nr 8</w:t>
      </w:r>
      <w:r w:rsidRPr="006D282F">
        <w:rPr>
          <w:rFonts w:ascii="Arial" w:hAnsi="Arial" w:cs="Arial"/>
          <w:color w:val="000000" w:themeColor="text1"/>
        </w:rPr>
        <w:t xml:space="preserve"> – w odniesieniu do pracowników realizujących projekty.”</w:t>
      </w:r>
    </w:p>
    <w:p w:rsidR="00F31B2F" w:rsidRPr="006D282F" w:rsidRDefault="00F31B2F" w:rsidP="00B021E0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bCs/>
          <w:i/>
          <w:color w:val="000000" w:themeColor="text1"/>
        </w:rPr>
      </w:pPr>
      <w:r w:rsidRPr="006D282F">
        <w:rPr>
          <w:rFonts w:ascii="Arial" w:hAnsi="Arial" w:cs="Arial"/>
          <w:bCs/>
          <w:i/>
          <w:color w:val="000000" w:themeColor="text1"/>
        </w:rPr>
        <w:t>Nowe brzmienie §</w:t>
      </w:r>
      <w:r w:rsidR="00B021E0">
        <w:rPr>
          <w:rFonts w:ascii="Arial" w:hAnsi="Arial" w:cs="Arial"/>
          <w:bCs/>
          <w:i/>
          <w:color w:val="000000" w:themeColor="text1"/>
        </w:rPr>
        <w:t xml:space="preserve"> </w:t>
      </w:r>
      <w:r w:rsidRPr="006D282F">
        <w:rPr>
          <w:rFonts w:ascii="Arial" w:hAnsi="Arial" w:cs="Arial"/>
          <w:bCs/>
          <w:i/>
          <w:color w:val="000000" w:themeColor="text1"/>
        </w:rPr>
        <w:t>13 ust.5:</w:t>
      </w:r>
    </w:p>
    <w:p w:rsidR="00F31B2F" w:rsidRPr="006D282F" w:rsidRDefault="00F31B2F" w:rsidP="00B021E0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5.</w:t>
      </w:r>
      <w:r w:rsidR="00B021E0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Wysokość dodatku funkcyjnego, jaka może zostać przyznana w odniesieniu do poszczególnych stanowisk, została określona w: </w:t>
      </w:r>
    </w:p>
    <w:p w:rsidR="00F31B2F" w:rsidRPr="006D282F" w:rsidRDefault="00F31B2F" w:rsidP="00B021E0">
      <w:pPr>
        <w:pStyle w:val="Default"/>
        <w:numPr>
          <w:ilvl w:val="1"/>
          <w:numId w:val="11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Załączniku nr 3 i 4 – w odniesieniu do pracowników niebędących nauczycielami akademickimi;</w:t>
      </w:r>
    </w:p>
    <w:p w:rsidR="00F31B2F" w:rsidRPr="006D282F" w:rsidRDefault="00F31B2F" w:rsidP="00B021E0">
      <w:pPr>
        <w:pStyle w:val="Default"/>
        <w:numPr>
          <w:ilvl w:val="1"/>
          <w:numId w:val="11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Załączniku nr 6 – w odniesieniu do rektora;</w:t>
      </w:r>
    </w:p>
    <w:p w:rsidR="00F31B2F" w:rsidRPr="006D282F" w:rsidRDefault="00F31B2F" w:rsidP="00B021E0">
      <w:pPr>
        <w:pStyle w:val="Default"/>
        <w:numPr>
          <w:ilvl w:val="1"/>
          <w:numId w:val="11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Załączniku nr 7 – w odniesieniu do nauczycieli akademickich; </w:t>
      </w:r>
    </w:p>
    <w:p w:rsidR="00F31B2F" w:rsidRPr="006D282F" w:rsidRDefault="00F31B2F" w:rsidP="00B021E0">
      <w:pPr>
        <w:pStyle w:val="Default"/>
        <w:numPr>
          <w:ilvl w:val="1"/>
          <w:numId w:val="11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Załączniku nr 8 – w odniesieniu do pracowników realizujących projekty.</w:t>
      </w:r>
    </w:p>
    <w:p w:rsidR="00F31B2F" w:rsidRPr="006D282F" w:rsidRDefault="00F31B2F" w:rsidP="00B021E0">
      <w:pPr>
        <w:pStyle w:val="Akapitzlist2"/>
        <w:spacing w:before="120"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Dodany w §</w:t>
      </w:r>
      <w:r w:rsidR="00B021E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13 ust. 1a. otrzymuje brzmienie:</w:t>
      </w:r>
    </w:p>
    <w:p w:rsidR="00F31B2F" w:rsidRPr="006D282F" w:rsidRDefault="00F31B2F" w:rsidP="00B021E0">
      <w:pPr>
        <w:pStyle w:val="Akapitzlist2"/>
        <w:spacing w:after="0" w:line="360" w:lineRule="auto"/>
        <w:ind w:left="851" w:hanging="42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1a.</w:t>
      </w:r>
      <w:r w:rsidR="00B021E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Przez zespół rozumie się bezpośrednio lub pośrednio podporządkowanych pracowników, których podległość służbowa wynika ze struktury organizacyjnej.</w:t>
      </w:r>
    </w:p>
    <w:p w:rsidR="00F31B2F" w:rsidRPr="006D282F" w:rsidRDefault="00F31B2F" w:rsidP="00E56A1C">
      <w:pPr>
        <w:pStyle w:val="Akapitzlist2"/>
        <w:numPr>
          <w:ilvl w:val="0"/>
          <w:numId w:val="29"/>
        </w:numPr>
        <w:spacing w:before="120" w:after="0" w:line="360" w:lineRule="auto"/>
        <w:ind w:left="425" w:hanging="431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W §</w:t>
      </w:r>
      <w:r w:rsidR="00B021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14 rozszerzeniu ulega tytuł paragrafu, ponadto nowe brzmienie otrzymuje ust. 1, ust. 4, ust. 5 oraz dodaje się ust. 2a. i ust. 2b.:</w:t>
      </w:r>
    </w:p>
    <w:p w:rsidR="00F31B2F" w:rsidRPr="006D282F" w:rsidRDefault="00F31B2F" w:rsidP="00B021E0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tytułu §</w:t>
      </w:r>
      <w:r w:rsidR="00E56A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14:</w:t>
      </w:r>
    </w:p>
    <w:p w:rsidR="00E56A1C" w:rsidRPr="00E56A1C" w:rsidRDefault="00F31B2F" w:rsidP="00E56A1C">
      <w:pPr>
        <w:pStyle w:val="Akapitzlist2"/>
        <w:spacing w:after="0" w:line="360" w:lineRule="auto"/>
        <w:ind w:left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„</w:t>
      </w:r>
      <w:r w:rsidRPr="00E56A1C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B021E0" w:rsidRPr="00E56A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56A1C">
        <w:rPr>
          <w:rFonts w:ascii="Arial" w:hAnsi="Arial" w:cs="Arial"/>
          <w:b/>
          <w:color w:val="000000" w:themeColor="text1"/>
          <w:sz w:val="24"/>
          <w:szCs w:val="24"/>
        </w:rPr>
        <w:t>14</w:t>
      </w:r>
    </w:p>
    <w:p w:rsidR="00F31B2F" w:rsidRPr="006D282F" w:rsidRDefault="00F31B2F" w:rsidP="00E56A1C">
      <w:pPr>
        <w:pStyle w:val="Akapitzlist2"/>
        <w:spacing w:after="0" w:line="360" w:lineRule="auto"/>
        <w:ind w:left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1C">
        <w:rPr>
          <w:rFonts w:ascii="Arial" w:hAnsi="Arial" w:cs="Arial"/>
          <w:b/>
          <w:color w:val="000000" w:themeColor="text1"/>
          <w:sz w:val="24"/>
          <w:szCs w:val="24"/>
        </w:rPr>
        <w:t>Dodatek za udział w komisjach rekrutacyjnych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F31B2F" w:rsidRPr="006D282F" w:rsidRDefault="00F31B2F" w:rsidP="00B021E0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Nowe brzmienie tytułu §</w:t>
      </w:r>
      <w:r w:rsidR="00E56A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14:</w:t>
      </w:r>
    </w:p>
    <w:p w:rsidR="00E56A1C" w:rsidRPr="00E56A1C" w:rsidRDefault="00F31B2F" w:rsidP="00E56A1C">
      <w:pPr>
        <w:pStyle w:val="Nagwek3"/>
        <w:numPr>
          <w:ilvl w:val="0"/>
          <w:numId w:val="0"/>
        </w:numPr>
        <w:spacing w:before="0" w:line="360" w:lineRule="auto"/>
        <w:ind w:left="426"/>
        <w:jc w:val="center"/>
        <w:rPr>
          <w:rFonts w:ascii="Arial" w:eastAsia="Calibri" w:hAnsi="Arial" w:cs="Arial"/>
          <w:b/>
          <w:color w:val="000000" w:themeColor="text1"/>
        </w:rPr>
      </w:pPr>
      <w:r w:rsidRPr="00E56A1C">
        <w:rPr>
          <w:rFonts w:ascii="Arial" w:eastAsia="Calibri" w:hAnsi="Arial" w:cs="Arial"/>
          <w:b/>
          <w:color w:val="000000" w:themeColor="text1"/>
        </w:rPr>
        <w:t>§</w:t>
      </w:r>
      <w:r w:rsidR="00B021E0" w:rsidRPr="00E56A1C">
        <w:rPr>
          <w:rFonts w:ascii="Arial" w:eastAsia="Calibri" w:hAnsi="Arial" w:cs="Arial"/>
          <w:b/>
          <w:color w:val="000000" w:themeColor="text1"/>
        </w:rPr>
        <w:t xml:space="preserve"> </w:t>
      </w:r>
      <w:r w:rsidRPr="00E56A1C">
        <w:rPr>
          <w:rFonts w:ascii="Arial" w:eastAsia="Calibri" w:hAnsi="Arial" w:cs="Arial"/>
          <w:b/>
          <w:color w:val="000000" w:themeColor="text1"/>
        </w:rPr>
        <w:t>14</w:t>
      </w:r>
    </w:p>
    <w:p w:rsidR="00F31B2F" w:rsidRPr="00E56A1C" w:rsidRDefault="00F31B2F" w:rsidP="00E56A1C">
      <w:pPr>
        <w:pStyle w:val="Nagwek3"/>
        <w:numPr>
          <w:ilvl w:val="0"/>
          <w:numId w:val="0"/>
        </w:numPr>
        <w:spacing w:before="0" w:after="120" w:line="360" w:lineRule="auto"/>
        <w:ind w:left="426"/>
        <w:jc w:val="center"/>
        <w:rPr>
          <w:rFonts w:ascii="Arial" w:hAnsi="Arial" w:cs="Arial"/>
          <w:b/>
          <w:color w:val="000000" w:themeColor="text1"/>
        </w:rPr>
      </w:pPr>
      <w:r w:rsidRPr="00E56A1C">
        <w:rPr>
          <w:rFonts w:ascii="Arial" w:eastAsia="Calibri" w:hAnsi="Arial" w:cs="Arial"/>
          <w:b/>
          <w:color w:val="000000" w:themeColor="text1"/>
        </w:rPr>
        <w:t>Dodatek</w:t>
      </w:r>
      <w:r w:rsidRPr="00E56A1C">
        <w:rPr>
          <w:rFonts w:ascii="Arial" w:hAnsi="Arial" w:cs="Arial"/>
          <w:b/>
          <w:color w:val="000000" w:themeColor="text1"/>
        </w:rPr>
        <w:t xml:space="preserve"> za udział w uczelnianej komisji rekrutacyjnej i komisjach rekrutacyjnych szkoły doktorskiej</w:t>
      </w:r>
    </w:p>
    <w:p w:rsidR="00F31B2F" w:rsidRPr="006D282F" w:rsidRDefault="00F31B2F" w:rsidP="006D282F">
      <w:pPr>
        <w:pStyle w:val="Akapitzlist2"/>
        <w:spacing w:after="0" w:line="360" w:lineRule="auto"/>
        <w:ind w:left="0" w:firstLine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E56A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 ust. 1:</w:t>
      </w:r>
    </w:p>
    <w:p w:rsidR="00F31B2F" w:rsidRPr="006D282F" w:rsidRDefault="00F31B2F" w:rsidP="00B021E0">
      <w:pPr>
        <w:pStyle w:val="Default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B021E0">
        <w:rPr>
          <w:rFonts w:ascii="Arial" w:hAnsi="Arial" w:cs="Arial"/>
          <w:color w:val="000000" w:themeColor="text1"/>
        </w:rPr>
        <w:t>„1.</w:t>
      </w:r>
      <w:r w:rsidR="00B021E0">
        <w:rPr>
          <w:rFonts w:ascii="Arial" w:hAnsi="Arial" w:cs="Arial"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Dodatek rekrutacyjny zostaje przyznany za udział w pracach komisji rekrutacyjnej: </w:t>
      </w:r>
    </w:p>
    <w:p w:rsidR="00F31B2F" w:rsidRPr="006D282F" w:rsidRDefault="00F31B2F" w:rsidP="00B021E0">
      <w:pPr>
        <w:pStyle w:val="Default"/>
        <w:numPr>
          <w:ilvl w:val="1"/>
          <w:numId w:val="12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członkom komisji rekrutacyjnej;</w:t>
      </w:r>
    </w:p>
    <w:p w:rsidR="00F31B2F" w:rsidRPr="006D282F" w:rsidRDefault="00F31B2F" w:rsidP="00B021E0">
      <w:pPr>
        <w:pStyle w:val="Default"/>
        <w:numPr>
          <w:ilvl w:val="1"/>
          <w:numId w:val="12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pozostałym pracownikom wykonującym czynności administracyjne związane z obsługą procesu rekrutacyjnego. „</w:t>
      </w:r>
    </w:p>
    <w:p w:rsidR="00F31B2F" w:rsidRPr="006D282F" w:rsidRDefault="00F31B2F" w:rsidP="00B021E0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Nowe brzmienie §</w:t>
      </w:r>
      <w:r w:rsidR="00B021E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 ust. 1:</w:t>
      </w:r>
    </w:p>
    <w:p w:rsidR="00F31B2F" w:rsidRPr="00B021E0" w:rsidRDefault="00F31B2F" w:rsidP="00B021E0">
      <w:pPr>
        <w:pStyle w:val="Default"/>
        <w:numPr>
          <w:ilvl w:val="0"/>
          <w:numId w:val="13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B021E0">
        <w:rPr>
          <w:rFonts w:ascii="Arial" w:hAnsi="Arial" w:cs="Arial"/>
          <w:color w:val="auto"/>
        </w:rPr>
        <w:t xml:space="preserve">Dodatek z tytułu rekrutacji zostaje przyznany za udział w pracach uczelnianej komisji rekrutacyjnej i przysługuje: </w:t>
      </w:r>
    </w:p>
    <w:p w:rsidR="00F31B2F" w:rsidRPr="006D282F" w:rsidRDefault="00F31B2F" w:rsidP="00B021E0">
      <w:pPr>
        <w:pStyle w:val="Default"/>
        <w:numPr>
          <w:ilvl w:val="1"/>
          <w:numId w:val="13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przewodniczącemu uczelnianej komisji rekrutacyjnej;</w:t>
      </w:r>
    </w:p>
    <w:p w:rsidR="00F31B2F" w:rsidRPr="006D282F" w:rsidRDefault="00F31B2F" w:rsidP="00B021E0">
      <w:pPr>
        <w:pStyle w:val="Default"/>
        <w:numPr>
          <w:ilvl w:val="1"/>
          <w:numId w:val="13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zastępcy przewodniczącego uczelnianej komisji rekrutacyjnej;</w:t>
      </w:r>
    </w:p>
    <w:p w:rsidR="00F31B2F" w:rsidRPr="006D282F" w:rsidRDefault="00F31B2F" w:rsidP="00B021E0">
      <w:pPr>
        <w:pStyle w:val="Default"/>
        <w:numPr>
          <w:ilvl w:val="1"/>
          <w:numId w:val="13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członkom zespołów rekrutacyjnych, w tym przewodniczącemu oraz zastępcy przewodniczącego zespołu rekrutacyjnego;</w:t>
      </w:r>
    </w:p>
    <w:p w:rsidR="00F31B2F" w:rsidRPr="006D282F" w:rsidRDefault="00F31B2F" w:rsidP="00B021E0">
      <w:pPr>
        <w:pStyle w:val="Default"/>
        <w:numPr>
          <w:ilvl w:val="1"/>
          <w:numId w:val="13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pozostałym pracownikom wykonującym czynności administracyjne związane z obsługą procesu rekrutacyjnego.</w:t>
      </w:r>
    </w:p>
    <w:p w:rsidR="00F31B2F" w:rsidRPr="006D282F" w:rsidRDefault="00F31B2F" w:rsidP="00B021E0">
      <w:pPr>
        <w:pStyle w:val="Akapitzlist2"/>
        <w:spacing w:before="120" w:after="0" w:line="360" w:lineRule="auto"/>
        <w:ind w:left="0" w:firstLine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E56A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 ust. 4:</w:t>
      </w:r>
    </w:p>
    <w:p w:rsidR="00F31B2F" w:rsidRPr="006D282F" w:rsidRDefault="00F31B2F" w:rsidP="00B021E0">
      <w:pPr>
        <w:pStyle w:val="Akapitzlist2"/>
        <w:spacing w:after="0" w:line="360" w:lineRule="auto"/>
        <w:ind w:left="851" w:hanging="42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021E0">
        <w:rPr>
          <w:rFonts w:ascii="Arial" w:hAnsi="Arial" w:cs="Arial"/>
          <w:color w:val="000000" w:themeColor="text1"/>
          <w:sz w:val="24"/>
          <w:szCs w:val="24"/>
        </w:rPr>
        <w:t>„4.</w:t>
      </w:r>
      <w:r w:rsidR="00B021E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Decyzja o przyznaniu dodatku rekrutacyjnego jest podejmowana przez rektora na wniosek Przewodniczących Komisji Rekrutacyjnych i innych osób odpowiedzialnych za rekrutację.”</w:t>
      </w:r>
    </w:p>
    <w:p w:rsidR="00E56A1C" w:rsidRDefault="00E56A1C">
      <w:pPr>
        <w:suppressAutoHyphens w:val="0"/>
        <w:spacing w:after="160" w:line="259" w:lineRule="auto"/>
        <w:rPr>
          <w:rFonts w:ascii="Arial" w:eastAsia="Calibri" w:hAnsi="Arial" w:cs="Arial"/>
          <w:i/>
          <w:color w:val="000000" w:themeColor="text1"/>
          <w:lang w:eastAsia="en-US"/>
        </w:rPr>
      </w:pPr>
      <w:r>
        <w:rPr>
          <w:rFonts w:ascii="Arial" w:hAnsi="Arial" w:cs="Arial"/>
          <w:i/>
          <w:color w:val="000000" w:themeColor="text1"/>
        </w:rPr>
        <w:br w:type="page"/>
      </w:r>
    </w:p>
    <w:p w:rsidR="00F31B2F" w:rsidRPr="006D282F" w:rsidRDefault="00F31B2F" w:rsidP="006D282F">
      <w:pPr>
        <w:pStyle w:val="Akapitzlist2"/>
        <w:spacing w:after="0" w:line="360" w:lineRule="auto"/>
        <w:ind w:left="0" w:firstLine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Nowe brzmienie §</w:t>
      </w:r>
      <w:r w:rsidR="00E56A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 ust. 4:</w:t>
      </w:r>
    </w:p>
    <w:p w:rsidR="00F31B2F" w:rsidRPr="006D282F" w:rsidRDefault="00F31B2F" w:rsidP="00B021E0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4.</w:t>
      </w:r>
      <w:r w:rsidR="00B021E0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Decyzja o przyznaniu dodatku rekrutacyjnego jest podejmowana przez rektora na wniosek przewodniczącego uczelnianej komisji rekrutacyjnej, </w:t>
      </w:r>
      <w:r w:rsidR="00B021E0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a w odniesieniu do szkoły doktorskiej – kierownika szkoły doktorskiej.</w:t>
      </w:r>
    </w:p>
    <w:p w:rsidR="00F31B2F" w:rsidRPr="006D282F" w:rsidRDefault="00F31B2F" w:rsidP="00B021E0">
      <w:pPr>
        <w:pStyle w:val="Akapitzlist2"/>
        <w:spacing w:before="120" w:after="0" w:line="360" w:lineRule="auto"/>
        <w:ind w:left="0" w:firstLine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B021E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 ust. 5:</w:t>
      </w:r>
    </w:p>
    <w:p w:rsidR="00F31B2F" w:rsidRPr="006D282F" w:rsidRDefault="00F31B2F" w:rsidP="00B021E0">
      <w:pPr>
        <w:pStyle w:val="Akapitzlist2"/>
        <w:spacing w:after="0" w:line="360" w:lineRule="auto"/>
        <w:ind w:left="851" w:hanging="42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021E0">
        <w:rPr>
          <w:rFonts w:ascii="Arial" w:hAnsi="Arial" w:cs="Arial"/>
          <w:color w:val="000000" w:themeColor="text1"/>
          <w:sz w:val="24"/>
          <w:szCs w:val="24"/>
        </w:rPr>
        <w:t>„5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B021E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Przedział stawek dodatku za udział w komisjach rekrutacyjnych stanowi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Załącznik nr 9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 do niniejszego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Regulaminu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. Rektor w szczególnie uzasadnionych przypadkach może przyznać wyższe wynagrodzenie niż wyliczone według metodologii zawartej w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Załączniku nr 9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.</w:t>
      </w:r>
      <w:r w:rsidRPr="00B021E0">
        <w:rPr>
          <w:rFonts w:ascii="Arial" w:hAnsi="Arial" w:cs="Arial"/>
          <w:i/>
          <w:color w:val="000000" w:themeColor="text1"/>
          <w:sz w:val="24"/>
          <w:szCs w:val="24"/>
        </w:rPr>
        <w:t>”</w:t>
      </w:r>
    </w:p>
    <w:p w:rsidR="00F31B2F" w:rsidRPr="006D282F" w:rsidRDefault="00F31B2F" w:rsidP="006D282F">
      <w:pPr>
        <w:pStyle w:val="Akapitzlist2"/>
        <w:spacing w:after="0" w:line="360" w:lineRule="auto"/>
        <w:ind w:left="0" w:firstLine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Nowe brzmienie §</w:t>
      </w:r>
      <w:r w:rsidR="00E56A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 ust. 5:</w:t>
      </w:r>
    </w:p>
    <w:p w:rsidR="00F31B2F" w:rsidRPr="006D282F" w:rsidRDefault="00F31B2F" w:rsidP="00B021E0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BA150B">
        <w:rPr>
          <w:rFonts w:ascii="Arial" w:hAnsi="Arial" w:cs="Arial"/>
          <w:color w:val="000000" w:themeColor="text1"/>
        </w:rPr>
        <w:t>5.</w:t>
      </w:r>
      <w:r w:rsidR="00B021E0">
        <w:rPr>
          <w:rFonts w:ascii="Arial" w:hAnsi="Arial" w:cs="Arial"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Wysokość stawek dodatku za udział w uczelnianej komisji rekrutacyjnej oraz </w:t>
      </w:r>
      <w:r w:rsidRPr="006D282F">
        <w:rPr>
          <w:rFonts w:ascii="Arial" w:hAnsi="Arial" w:cs="Arial"/>
          <w:color w:val="000000" w:themeColor="text1"/>
        </w:rPr>
        <w:br/>
        <w:t>w komisjach rekrutacyjnych szkoły doktorskiej stanowi Załącznik nr 9.</w:t>
      </w:r>
    </w:p>
    <w:p w:rsidR="00F31B2F" w:rsidRPr="006D282F" w:rsidRDefault="00F31B2F" w:rsidP="00B021E0">
      <w:pPr>
        <w:pStyle w:val="Akapitzlist2"/>
        <w:spacing w:before="120" w:after="0" w:line="360" w:lineRule="auto"/>
        <w:ind w:left="0" w:firstLine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B021E0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 ust. 2a. otrzymuje brzmienie:</w:t>
      </w:r>
    </w:p>
    <w:p w:rsidR="00F31B2F" w:rsidRPr="006D282F" w:rsidRDefault="00F31B2F" w:rsidP="00BA150B">
      <w:pPr>
        <w:pStyle w:val="Akapitzlist2"/>
        <w:spacing w:after="0" w:line="360" w:lineRule="auto"/>
        <w:ind w:left="851" w:hanging="42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A150B">
        <w:rPr>
          <w:rFonts w:ascii="Arial" w:hAnsi="Arial" w:cs="Arial"/>
          <w:color w:val="000000" w:themeColor="text1"/>
          <w:sz w:val="24"/>
          <w:szCs w:val="24"/>
        </w:rPr>
        <w:t>2a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="00B021E0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Wysokość dodatku reguluje Załącznik nr 9, przy czym kwota wynagrodzenia dla członka zespołu rekrutacyjnego nie może przekraczać kwoty wynagrodzenia dla zastępcy przewodniczącego zespołu rekrutacyjnego.</w:t>
      </w:r>
    </w:p>
    <w:p w:rsidR="00F31B2F" w:rsidRPr="006D282F" w:rsidRDefault="00F31B2F" w:rsidP="00BA150B">
      <w:pPr>
        <w:pStyle w:val="Akapitzlist2"/>
        <w:spacing w:before="120" w:after="0" w:line="360" w:lineRule="auto"/>
        <w:ind w:left="0" w:firstLine="425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E56A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14 ust. 2b. otrzymuje brzmienie:</w:t>
      </w:r>
    </w:p>
    <w:p w:rsidR="00F31B2F" w:rsidRPr="006D282F" w:rsidRDefault="00F31B2F" w:rsidP="00BA150B">
      <w:pPr>
        <w:pStyle w:val="Default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BA150B">
        <w:rPr>
          <w:rFonts w:ascii="Arial" w:hAnsi="Arial" w:cs="Arial"/>
          <w:color w:val="000000" w:themeColor="text1"/>
        </w:rPr>
        <w:t>2b</w:t>
      </w:r>
      <w:r w:rsidRPr="006D282F">
        <w:rPr>
          <w:rFonts w:ascii="Arial" w:hAnsi="Arial" w:cs="Arial"/>
          <w:i/>
          <w:color w:val="000000" w:themeColor="text1"/>
        </w:rPr>
        <w:t>.</w:t>
      </w:r>
      <w:r w:rsidR="00BA150B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Dodatek rekrutacyjny zostaje również przyznany za udział w pracach komisji rekrutacyjnej szkoły doktorskiej:</w:t>
      </w:r>
    </w:p>
    <w:p w:rsidR="00F31B2F" w:rsidRPr="006D282F" w:rsidRDefault="00F31B2F" w:rsidP="00BA150B">
      <w:pPr>
        <w:pStyle w:val="Default"/>
        <w:numPr>
          <w:ilvl w:val="0"/>
          <w:numId w:val="14"/>
        </w:numPr>
        <w:suppressAutoHyphens/>
        <w:autoSpaceDE/>
        <w:autoSpaceDN/>
        <w:adjustRightInd/>
        <w:spacing w:line="360" w:lineRule="auto"/>
        <w:ind w:left="1276" w:hanging="43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przewodniczącemu komisji rekrutacyjnych;</w:t>
      </w:r>
    </w:p>
    <w:p w:rsidR="00F31B2F" w:rsidRPr="006D282F" w:rsidRDefault="00F31B2F" w:rsidP="00BA150B">
      <w:pPr>
        <w:pStyle w:val="Default"/>
        <w:numPr>
          <w:ilvl w:val="0"/>
          <w:numId w:val="14"/>
        </w:numPr>
        <w:suppressAutoHyphens/>
        <w:autoSpaceDE/>
        <w:autoSpaceDN/>
        <w:adjustRightInd/>
        <w:spacing w:line="360" w:lineRule="auto"/>
        <w:ind w:left="1276" w:hanging="43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członkom komisji rekrutacyjnych;</w:t>
      </w:r>
    </w:p>
    <w:p w:rsidR="00F31B2F" w:rsidRPr="006D282F" w:rsidRDefault="00F31B2F" w:rsidP="00BA150B">
      <w:pPr>
        <w:pStyle w:val="Default"/>
        <w:numPr>
          <w:ilvl w:val="0"/>
          <w:numId w:val="14"/>
        </w:numPr>
        <w:suppressAutoHyphens/>
        <w:autoSpaceDE/>
        <w:autoSpaceDN/>
        <w:adjustRightInd/>
        <w:spacing w:line="360" w:lineRule="auto"/>
        <w:ind w:left="1276" w:hanging="43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sekretarzowi.</w:t>
      </w:r>
    </w:p>
    <w:p w:rsidR="00F31B2F" w:rsidRPr="006D282F" w:rsidRDefault="00F31B2F" w:rsidP="00BA150B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§</w:t>
      </w:r>
      <w:r w:rsidR="00BA150B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 xml:space="preserve">16 – Dodatkowe wynagrodzenie roczne otrzymuje nowe brzmienie: </w:t>
      </w:r>
    </w:p>
    <w:p w:rsidR="00F31B2F" w:rsidRPr="006D282F" w:rsidRDefault="00F31B2F" w:rsidP="00BA150B">
      <w:pPr>
        <w:pStyle w:val="Default"/>
        <w:suppressAutoHyphens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Dotychczasowe brzmienie §16:</w:t>
      </w:r>
    </w:p>
    <w:p w:rsidR="00BA150B" w:rsidRPr="00BA150B" w:rsidRDefault="00F31B2F" w:rsidP="00E56A1C">
      <w:pPr>
        <w:pStyle w:val="Default"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BA150B">
        <w:rPr>
          <w:rFonts w:ascii="Arial" w:hAnsi="Arial" w:cs="Arial"/>
          <w:color w:val="000000" w:themeColor="text1"/>
        </w:rPr>
        <w:t>„</w:t>
      </w:r>
      <w:bookmarkStart w:id="4" w:name="_Toc35420444"/>
      <w:r w:rsidRPr="00BA150B">
        <w:rPr>
          <w:rFonts w:ascii="Arial" w:hAnsi="Arial" w:cs="Arial"/>
          <w:b/>
          <w:color w:val="000000" w:themeColor="text1"/>
        </w:rPr>
        <w:t>§</w:t>
      </w:r>
      <w:r w:rsidR="00E56A1C">
        <w:rPr>
          <w:rFonts w:ascii="Arial" w:hAnsi="Arial" w:cs="Arial"/>
          <w:b/>
          <w:color w:val="000000" w:themeColor="text1"/>
        </w:rPr>
        <w:t xml:space="preserve"> </w:t>
      </w:r>
      <w:r w:rsidRPr="00BA150B">
        <w:rPr>
          <w:rFonts w:ascii="Arial" w:hAnsi="Arial" w:cs="Arial"/>
          <w:b/>
          <w:color w:val="000000" w:themeColor="text1"/>
        </w:rPr>
        <w:t>16</w:t>
      </w:r>
    </w:p>
    <w:p w:rsidR="00F31B2F" w:rsidRPr="00BA150B" w:rsidRDefault="00F31B2F" w:rsidP="00BA150B">
      <w:pPr>
        <w:pStyle w:val="Default"/>
        <w:suppressAutoHyphens/>
        <w:autoSpaceDE/>
        <w:autoSpaceDN/>
        <w:adjustRightInd/>
        <w:spacing w:line="360" w:lineRule="auto"/>
        <w:ind w:left="426"/>
        <w:jc w:val="center"/>
        <w:rPr>
          <w:rFonts w:ascii="Arial" w:hAnsi="Arial" w:cs="Arial"/>
          <w:b/>
          <w:color w:val="000000" w:themeColor="text1"/>
        </w:rPr>
      </w:pPr>
      <w:r w:rsidRPr="00BA150B">
        <w:rPr>
          <w:rFonts w:ascii="Arial" w:hAnsi="Arial" w:cs="Arial"/>
          <w:b/>
          <w:color w:val="000000" w:themeColor="text1"/>
        </w:rPr>
        <w:t>Dodatkowe wynagrodzenie roczne</w:t>
      </w:r>
      <w:bookmarkEnd w:id="4"/>
    </w:p>
    <w:p w:rsidR="00F31B2F" w:rsidRPr="006D282F" w:rsidRDefault="00F31B2F" w:rsidP="00BA150B">
      <w:pPr>
        <w:pStyle w:val="Default"/>
        <w:suppressAutoHyphens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Pracownikom Politechniki Częstochowskiej przysługuje dodatkowe wynagrodzenie roczne na zasadach określonych w przepisach o dodatkowym wynagrodzeniu rocznym pracowników jednostek sfery budżetowej.</w:t>
      </w:r>
      <w:r w:rsidR="00E56A1C">
        <w:rPr>
          <w:rFonts w:ascii="Arial" w:hAnsi="Arial" w:cs="Arial"/>
          <w:color w:val="000000" w:themeColor="text1"/>
        </w:rPr>
        <w:t>”</w:t>
      </w:r>
    </w:p>
    <w:p w:rsidR="00F31B2F" w:rsidRPr="006D282F" w:rsidRDefault="00F31B2F" w:rsidP="00E56A1C">
      <w:pPr>
        <w:pStyle w:val="Default"/>
        <w:suppressAutoHyphens/>
        <w:autoSpaceDE/>
        <w:autoSpaceDN/>
        <w:adjustRightInd/>
        <w:spacing w:before="12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Nowe brzmienie §</w:t>
      </w:r>
      <w:r w:rsidR="00E56A1C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16:</w:t>
      </w:r>
    </w:p>
    <w:p w:rsidR="00BA150B" w:rsidRPr="00BA150B" w:rsidRDefault="00F31B2F" w:rsidP="00BA150B">
      <w:pPr>
        <w:pStyle w:val="Default"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5" w:name="_Toc111791138"/>
      <w:r w:rsidRPr="00BA150B">
        <w:rPr>
          <w:rFonts w:ascii="Arial" w:hAnsi="Arial" w:cs="Arial"/>
          <w:b/>
          <w:color w:val="000000" w:themeColor="text1"/>
        </w:rPr>
        <w:t>§</w:t>
      </w:r>
      <w:r w:rsidR="00BA150B" w:rsidRPr="00BA150B">
        <w:rPr>
          <w:rFonts w:ascii="Arial" w:hAnsi="Arial" w:cs="Arial"/>
          <w:b/>
          <w:color w:val="000000" w:themeColor="text1"/>
        </w:rPr>
        <w:t xml:space="preserve"> </w:t>
      </w:r>
      <w:r w:rsidRPr="00BA150B">
        <w:rPr>
          <w:rFonts w:ascii="Arial" w:hAnsi="Arial" w:cs="Arial"/>
          <w:b/>
          <w:color w:val="000000" w:themeColor="text1"/>
        </w:rPr>
        <w:t>16</w:t>
      </w:r>
    </w:p>
    <w:p w:rsidR="00F31B2F" w:rsidRPr="00BA150B" w:rsidRDefault="00F31B2F" w:rsidP="00BA150B">
      <w:pPr>
        <w:pStyle w:val="Default"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BA150B">
        <w:rPr>
          <w:rFonts w:ascii="Arial" w:hAnsi="Arial" w:cs="Arial"/>
          <w:b/>
          <w:color w:val="000000" w:themeColor="text1"/>
        </w:rPr>
        <w:t>Dodatkowe wynagrodzenie roczne</w:t>
      </w:r>
      <w:bookmarkEnd w:id="5"/>
    </w:p>
    <w:p w:rsidR="00F31B2F" w:rsidRPr="006D282F" w:rsidRDefault="00F31B2F" w:rsidP="00BA150B">
      <w:pPr>
        <w:pStyle w:val="Defaul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Pracownikom Politechniki Częstochowskiej przysługuje dodatkowe wynagrodzenie roczne na zasadach określonych w ustawie z dnia 12.12.1997 r. </w:t>
      </w:r>
      <w:r w:rsidR="00BA150B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o dodatkowym wynagrodzeniu rocznym pracowników jednostek sfery budżetowej </w:t>
      </w:r>
      <w:r w:rsidRPr="006D282F">
        <w:rPr>
          <w:rFonts w:ascii="Arial" w:hAnsi="Arial" w:cs="Arial"/>
          <w:color w:val="000000" w:themeColor="text1"/>
        </w:rPr>
        <w:lastRenderedPageBreak/>
        <w:t xml:space="preserve">(Dz. U. z 2018 roku poz. 1872, z </w:t>
      </w:r>
      <w:proofErr w:type="spellStart"/>
      <w:r w:rsidRPr="006D282F">
        <w:rPr>
          <w:rFonts w:ascii="Arial" w:hAnsi="Arial" w:cs="Arial"/>
          <w:color w:val="000000" w:themeColor="text1"/>
        </w:rPr>
        <w:t>późn</w:t>
      </w:r>
      <w:proofErr w:type="spellEnd"/>
      <w:r w:rsidRPr="006D282F">
        <w:rPr>
          <w:rFonts w:ascii="Arial" w:hAnsi="Arial" w:cs="Arial"/>
          <w:color w:val="000000" w:themeColor="text1"/>
        </w:rPr>
        <w:t>. zm.). Dodatkowe wynagrodzenie roczne może być wypłacane w momencie zakończenia projektu.</w:t>
      </w:r>
    </w:p>
    <w:p w:rsidR="00F31B2F" w:rsidRPr="006D282F" w:rsidRDefault="00F31B2F" w:rsidP="00BA150B">
      <w:pPr>
        <w:pStyle w:val="Default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E56A1C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18 – Dodatek za pozyskanie projektu ust. 1 oraz ust. 5 otrzymują nowe brzmienie:</w:t>
      </w:r>
    </w:p>
    <w:p w:rsidR="00F31B2F" w:rsidRPr="006D282F" w:rsidRDefault="00F31B2F" w:rsidP="00BA150B">
      <w:pPr>
        <w:pStyle w:val="Defaul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Dotychczasowe brzmienie §</w:t>
      </w:r>
      <w:r w:rsidR="00BA150B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18 ust. 1:</w:t>
      </w:r>
    </w:p>
    <w:p w:rsidR="00F31B2F" w:rsidRPr="006D282F" w:rsidRDefault="00F31B2F" w:rsidP="00BA150B">
      <w:pPr>
        <w:pStyle w:val="Default"/>
        <w:spacing w:line="360" w:lineRule="auto"/>
        <w:ind w:left="851" w:hanging="425"/>
        <w:jc w:val="both"/>
        <w:rPr>
          <w:rFonts w:ascii="Arial" w:hAnsi="Arial" w:cs="Arial"/>
          <w:bCs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„1.</w:t>
      </w:r>
      <w:r w:rsidR="00BA150B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bCs/>
          <w:color w:val="000000" w:themeColor="text1"/>
        </w:rPr>
        <w:t>Dodatek za pozyskanie projektu może zostać przyznany pracownikowi, jeżeli realizacja projektu została dofinansowana lub sfinansowana ze źródeł zewnętrznych (pozauczelnianych).”</w:t>
      </w:r>
    </w:p>
    <w:p w:rsidR="00F31B2F" w:rsidRPr="006D282F" w:rsidRDefault="00F31B2F" w:rsidP="00BA150B">
      <w:pPr>
        <w:pStyle w:val="Defaul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Nowe brzmienie §</w:t>
      </w:r>
      <w:r w:rsidR="00BA150B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18 ust.</w:t>
      </w:r>
      <w:r w:rsidR="00E56A1C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1:</w:t>
      </w:r>
    </w:p>
    <w:p w:rsidR="00F31B2F" w:rsidRPr="006D282F" w:rsidRDefault="00F31B2F" w:rsidP="00BA150B">
      <w:pPr>
        <w:pStyle w:val="Default"/>
        <w:numPr>
          <w:ilvl w:val="3"/>
          <w:numId w:val="14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bCs/>
          <w:color w:val="000000" w:themeColor="text1"/>
        </w:rPr>
        <w:t xml:space="preserve">Dodatek za pozyskanie projektu może zostać przyznany pracownikowi Uczelni, jeżeli realizacja projektu została dofinansowana lub sfinansowana ze źródeł zewnętrznych (pozauczelnianych). Dodatek jest dedykowany </w:t>
      </w:r>
      <w:r w:rsidR="00BA150B">
        <w:rPr>
          <w:rFonts w:ascii="Arial" w:hAnsi="Arial" w:cs="Arial"/>
          <w:bCs/>
          <w:color w:val="000000" w:themeColor="text1"/>
        </w:rPr>
        <w:br/>
      </w:r>
      <w:r w:rsidRPr="006D282F">
        <w:rPr>
          <w:rFonts w:ascii="Arial" w:hAnsi="Arial" w:cs="Arial"/>
          <w:bCs/>
          <w:color w:val="000000" w:themeColor="text1"/>
        </w:rPr>
        <w:t>w szczególności nauczycielom akademickim i ma zachęcać do aktywności na polu pozyskiwania środków zewnętrznych dla Uczelni.</w:t>
      </w:r>
    </w:p>
    <w:p w:rsidR="00F31B2F" w:rsidRPr="006D282F" w:rsidRDefault="00F31B2F" w:rsidP="00BA150B">
      <w:pPr>
        <w:pStyle w:val="Default"/>
        <w:spacing w:before="12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Dotychczasowe brzmienie §</w:t>
      </w:r>
      <w:r w:rsidR="00BA150B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18 ust. 5:</w:t>
      </w:r>
    </w:p>
    <w:p w:rsidR="00F31B2F" w:rsidRPr="006D282F" w:rsidRDefault="00F31B2F" w:rsidP="00BA150B">
      <w:pPr>
        <w:pStyle w:val="Default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„5.</w:t>
      </w:r>
      <w:r w:rsidR="00BA150B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Dysponentem środków na dodatki za pozyskanie projektu jest rektor.”</w:t>
      </w:r>
    </w:p>
    <w:p w:rsidR="00F31B2F" w:rsidRPr="006D282F" w:rsidRDefault="00F31B2F" w:rsidP="00BA150B">
      <w:pPr>
        <w:pStyle w:val="Defaul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Nowe brzmienie §</w:t>
      </w:r>
      <w:r w:rsidR="00BA150B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18 ust.</w:t>
      </w:r>
      <w:r w:rsidR="00E56A1C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5:</w:t>
      </w:r>
    </w:p>
    <w:p w:rsidR="00F31B2F" w:rsidRPr="006D282F" w:rsidRDefault="00F31B2F" w:rsidP="00BA150B">
      <w:pPr>
        <w:pStyle w:val="Default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5.</w:t>
      </w:r>
      <w:r w:rsidR="00BA150B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Wynagrodzenie z tytułu pozyskania projektu przyznawane jest przez rektora.</w:t>
      </w:r>
    </w:p>
    <w:p w:rsidR="00F31B2F" w:rsidRPr="006D282F" w:rsidRDefault="00F31B2F" w:rsidP="00E56A1C">
      <w:pPr>
        <w:pStyle w:val="Default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BA150B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19 – Wynagrodzenie za godziny nadliczbowe i ponadwymiarowe nowe brzmienie otrzymuje ust. 1:</w:t>
      </w:r>
    </w:p>
    <w:p w:rsidR="00F31B2F" w:rsidRPr="006D282F" w:rsidRDefault="00F31B2F" w:rsidP="00BA150B">
      <w:pPr>
        <w:pStyle w:val="Defaul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Dotychczasowe brzmienie §</w:t>
      </w:r>
      <w:r w:rsidR="00E56A1C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19 ust. 1:</w:t>
      </w:r>
    </w:p>
    <w:p w:rsidR="00F31B2F" w:rsidRPr="006D282F" w:rsidRDefault="00F31B2F" w:rsidP="00BA150B">
      <w:pPr>
        <w:pStyle w:val="Default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„1</w:t>
      </w:r>
      <w:r w:rsidR="00BA150B">
        <w:rPr>
          <w:rFonts w:ascii="Arial" w:hAnsi="Arial" w:cs="Arial"/>
          <w:color w:val="000000" w:themeColor="text1"/>
        </w:rPr>
        <w:t>.</w:t>
      </w:r>
      <w:r w:rsidR="00BA150B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Pracownik ma prawo do otrzymania wynagrodzenia za pracę w godzinach nadliczbowych, którego wysokość i zasady przyznawania są określone </w:t>
      </w:r>
      <w:r w:rsidR="00BA150B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w ustawie </w:t>
      </w:r>
      <w:r w:rsidRPr="006D282F">
        <w:rPr>
          <w:rFonts w:ascii="Arial" w:hAnsi="Arial" w:cs="Arial"/>
          <w:i/>
          <w:color w:val="000000" w:themeColor="text1"/>
        </w:rPr>
        <w:t>Kodeks pracy</w:t>
      </w:r>
      <w:r w:rsidRPr="006D282F">
        <w:rPr>
          <w:rFonts w:ascii="Arial" w:hAnsi="Arial" w:cs="Arial"/>
          <w:color w:val="000000" w:themeColor="text1"/>
        </w:rPr>
        <w:t>.”</w:t>
      </w:r>
    </w:p>
    <w:p w:rsidR="00F31B2F" w:rsidRPr="006D282F" w:rsidRDefault="00F31B2F" w:rsidP="00BA150B">
      <w:pPr>
        <w:pStyle w:val="Default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Nowe brzmienie §</w:t>
      </w:r>
      <w:r w:rsidR="00E56A1C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19 ust.</w:t>
      </w:r>
      <w:r w:rsidR="00E56A1C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1:</w:t>
      </w:r>
    </w:p>
    <w:p w:rsidR="00F31B2F" w:rsidRPr="006D282F" w:rsidRDefault="00F31B2F" w:rsidP="00BA150B">
      <w:pPr>
        <w:pStyle w:val="Default"/>
        <w:suppressAutoHyphens/>
        <w:autoSpaceDE/>
        <w:autoSpaceDN/>
        <w:adjustRightInd/>
        <w:spacing w:line="360" w:lineRule="auto"/>
        <w:ind w:left="851" w:hanging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1.</w:t>
      </w:r>
      <w:r w:rsidR="00BA150B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Pracownik ma prawo do otrzymania wynagrodzenia za pracę w godzinach nadliczbowych, którego wysokość i zasady przyznawania są określone </w:t>
      </w:r>
      <w:r w:rsidRPr="006D282F">
        <w:rPr>
          <w:rFonts w:ascii="Arial" w:hAnsi="Arial" w:cs="Arial"/>
          <w:color w:val="000000" w:themeColor="text1"/>
        </w:rPr>
        <w:br/>
        <w:t>w Kodeksie pracy.</w:t>
      </w:r>
    </w:p>
    <w:p w:rsidR="00F31B2F" w:rsidRPr="00E56A1C" w:rsidRDefault="00F31B2F" w:rsidP="00BA150B">
      <w:pPr>
        <w:pStyle w:val="Akapitzlist2"/>
        <w:numPr>
          <w:ilvl w:val="0"/>
          <w:numId w:val="29"/>
        </w:numPr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1C">
        <w:rPr>
          <w:rFonts w:ascii="Arial" w:hAnsi="Arial" w:cs="Arial"/>
          <w:b/>
          <w:color w:val="000000" w:themeColor="text1"/>
          <w:sz w:val="24"/>
          <w:szCs w:val="24"/>
        </w:rPr>
        <w:t>W §</w:t>
      </w:r>
      <w:r w:rsidR="00BA150B" w:rsidRPr="00E56A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56A1C">
        <w:rPr>
          <w:rFonts w:ascii="Arial" w:hAnsi="Arial" w:cs="Arial"/>
          <w:b/>
          <w:color w:val="000000" w:themeColor="text1"/>
          <w:sz w:val="24"/>
          <w:szCs w:val="24"/>
        </w:rPr>
        <w:t>20 :</w:t>
      </w:r>
    </w:p>
    <w:p w:rsidR="00F31B2F" w:rsidRPr="00E56A1C" w:rsidRDefault="00F31B2F" w:rsidP="00124A82">
      <w:pPr>
        <w:pStyle w:val="Akapitzlist2"/>
        <w:numPr>
          <w:ilvl w:val="0"/>
          <w:numId w:val="15"/>
        </w:numPr>
        <w:spacing w:after="0" w:line="360" w:lineRule="auto"/>
        <w:ind w:left="851" w:hanging="42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1C">
        <w:rPr>
          <w:rFonts w:ascii="Arial" w:hAnsi="Arial" w:cs="Arial"/>
          <w:b/>
          <w:color w:val="000000" w:themeColor="text1"/>
          <w:sz w:val="24"/>
          <w:szCs w:val="24"/>
        </w:rPr>
        <w:t>rozszerzeniu ulega tytuł paragrafu:</w:t>
      </w:r>
    </w:p>
    <w:p w:rsidR="00F31B2F" w:rsidRPr="006D282F" w:rsidRDefault="00F31B2F" w:rsidP="00124A82">
      <w:pPr>
        <w:pStyle w:val="Akapitzlist2"/>
        <w:spacing w:after="0" w:line="360" w:lineRule="auto"/>
        <w:ind w:left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BA150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20:</w:t>
      </w:r>
    </w:p>
    <w:p w:rsidR="00BA150B" w:rsidRPr="00BA150B" w:rsidRDefault="00F31B2F" w:rsidP="00BA150B">
      <w:pPr>
        <w:pStyle w:val="Akapitzlist2"/>
        <w:spacing w:after="0" w:line="360" w:lineRule="auto"/>
        <w:ind w:left="99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A150B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BA150B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BA150B" w:rsidRPr="00BA15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A150B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F31B2F" w:rsidRPr="00BA150B" w:rsidRDefault="00F31B2F" w:rsidP="00BA150B">
      <w:pPr>
        <w:pStyle w:val="Akapitzlist2"/>
        <w:spacing w:after="0" w:line="360" w:lineRule="auto"/>
        <w:ind w:left="99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A150B">
        <w:rPr>
          <w:rFonts w:ascii="Arial" w:hAnsi="Arial" w:cs="Arial"/>
          <w:b/>
          <w:color w:val="000000" w:themeColor="text1"/>
          <w:sz w:val="24"/>
          <w:szCs w:val="24"/>
        </w:rPr>
        <w:t>Dodatek za wysoko punktowane publikacje naukowe</w:t>
      </w:r>
      <w:r w:rsidRPr="00BA150B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E56A1C" w:rsidRDefault="00E56A1C">
      <w:pPr>
        <w:suppressAutoHyphens w:val="0"/>
        <w:spacing w:after="160" w:line="259" w:lineRule="auto"/>
        <w:rPr>
          <w:rFonts w:ascii="Arial" w:eastAsia="Calibri" w:hAnsi="Arial" w:cs="Arial"/>
          <w:i/>
          <w:color w:val="000000" w:themeColor="text1"/>
          <w:lang w:eastAsia="en-US"/>
        </w:rPr>
      </w:pPr>
      <w:r>
        <w:rPr>
          <w:rFonts w:ascii="Arial" w:hAnsi="Arial" w:cs="Arial"/>
          <w:i/>
          <w:color w:val="000000" w:themeColor="text1"/>
        </w:rPr>
        <w:br w:type="page"/>
      </w:r>
    </w:p>
    <w:p w:rsidR="00F31B2F" w:rsidRPr="006D282F" w:rsidRDefault="00F31B2F" w:rsidP="00124A82">
      <w:pPr>
        <w:pStyle w:val="Akapitzlist2"/>
        <w:spacing w:before="120" w:after="0" w:line="360" w:lineRule="auto"/>
        <w:ind w:left="851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Nowe brzmienie §</w:t>
      </w:r>
      <w:r w:rsidR="00E56A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20:</w:t>
      </w:r>
    </w:p>
    <w:p w:rsidR="00BA150B" w:rsidRPr="00BA150B" w:rsidRDefault="00F31B2F" w:rsidP="00BA150B">
      <w:pPr>
        <w:pStyle w:val="Akapitzlist2"/>
        <w:spacing w:after="0" w:line="360" w:lineRule="auto"/>
        <w:ind w:left="99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A150B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BA150B" w:rsidRPr="00BA15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A150B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F31B2F" w:rsidRPr="00BA150B" w:rsidRDefault="00F31B2F" w:rsidP="00BA150B">
      <w:pPr>
        <w:pStyle w:val="Akapitzlist2"/>
        <w:spacing w:after="0" w:line="360" w:lineRule="auto"/>
        <w:ind w:left="99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A150B">
        <w:rPr>
          <w:rFonts w:ascii="Arial" w:hAnsi="Arial" w:cs="Arial"/>
          <w:b/>
          <w:color w:val="000000" w:themeColor="text1"/>
          <w:sz w:val="24"/>
          <w:szCs w:val="24"/>
        </w:rPr>
        <w:t>Dodatek motywacyjny za wysoko punktowane osiągnięcia naukowe</w:t>
      </w:r>
    </w:p>
    <w:p w:rsidR="00F31B2F" w:rsidRPr="00E56A1C" w:rsidRDefault="00F31B2F" w:rsidP="00124A82">
      <w:pPr>
        <w:pStyle w:val="Akapitzlist2"/>
        <w:numPr>
          <w:ilvl w:val="0"/>
          <w:numId w:val="15"/>
        </w:numPr>
        <w:spacing w:before="120" w:after="0" w:line="360" w:lineRule="auto"/>
        <w:ind w:left="851" w:hanging="425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56A1C">
        <w:rPr>
          <w:rFonts w:ascii="Arial" w:hAnsi="Arial" w:cs="Arial"/>
          <w:b/>
          <w:color w:val="000000" w:themeColor="text1"/>
          <w:sz w:val="24"/>
          <w:szCs w:val="24"/>
        </w:rPr>
        <w:t>nowe brzmienie otrzymuje ust. 1:</w:t>
      </w:r>
    </w:p>
    <w:p w:rsidR="00F31B2F" w:rsidRPr="006D282F" w:rsidRDefault="00F31B2F" w:rsidP="00124A82">
      <w:pPr>
        <w:pStyle w:val="Akapitzlist2"/>
        <w:spacing w:after="0" w:line="360" w:lineRule="auto"/>
        <w:ind w:left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124A8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20 ust.1:</w:t>
      </w:r>
    </w:p>
    <w:p w:rsidR="00F31B2F" w:rsidRPr="006D282F" w:rsidRDefault="00F31B2F" w:rsidP="00124A82">
      <w:pPr>
        <w:pStyle w:val="Default"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124A82">
        <w:rPr>
          <w:rFonts w:ascii="Arial" w:hAnsi="Arial" w:cs="Arial"/>
          <w:color w:val="000000" w:themeColor="text1"/>
        </w:rPr>
        <w:t>„1.</w:t>
      </w:r>
      <w:r w:rsidR="00124A82" w:rsidRPr="00124A82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Pracownikowi, dla którego Politechnika Częstochowska jest podstawowym miejscem pracy i który uzyskał osiągnięcie w</w:t>
      </w:r>
      <w:r w:rsidR="00124A82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postaci:</w:t>
      </w:r>
    </w:p>
    <w:p w:rsidR="00F31B2F" w:rsidRPr="006D282F" w:rsidRDefault="00F31B2F" w:rsidP="00124A82">
      <w:pPr>
        <w:pStyle w:val="Default"/>
        <w:numPr>
          <w:ilvl w:val="1"/>
          <w:numId w:val="18"/>
        </w:numPr>
        <w:spacing w:line="360" w:lineRule="auto"/>
        <w:ind w:left="170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autorstwa lub współautorstwa artykułu naukowego opublikowanego </w:t>
      </w:r>
      <w:r w:rsidR="00124A82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w czasopiśmie naukowym lub w recenzowanych materiałach </w:t>
      </w:r>
      <w:r w:rsidR="00124A82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z międzynarodowej konferencji naukowej, zamieszczonych w wykazie czasopism sporządzonym zgodnie z przepisami wydanymi na podstawie art. 267 ust. 2 pkt 2 lit. b ustawy, zwanym dalej „wykazem czasopism”, oraz wpisujących się w dyscyplinę naukową, w której Politechnika Częstochowska posiada kategorię naukową, o liczbie punktów według przedziałów wskazanych poniżej, przyznawane jest jednorazowe dodatkowe wynagrodzenie wyliczone od stawek wynagrodzeń określonych odrębnymi zarządzeniami rektora </w:t>
      </w:r>
      <w:r w:rsidR="00124A82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w uzgodnieniu z zakładowymi organizacjami związkowymi działającymi w Politechnice Częstochowskiej według zasady:</w:t>
      </w:r>
    </w:p>
    <w:p w:rsidR="00F31B2F" w:rsidRPr="006D282F" w:rsidRDefault="00F31B2F" w:rsidP="00124A82">
      <w:pPr>
        <w:pStyle w:val="Default"/>
        <w:numPr>
          <w:ilvl w:val="0"/>
          <w:numId w:val="16"/>
        </w:numPr>
        <w:spacing w:line="360" w:lineRule="auto"/>
        <w:ind w:left="2127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dla każdej, z zastrzeżeniem ust. 2, publikacji o liczbie punktów mieszczącej się w przedziale 170-200 – w wysokości do </w:t>
      </w:r>
      <m:oMath>
        <m:f>
          <m:fPr>
            <m:type m:val="skw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60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k</m:t>
            </m:r>
          </m:den>
        </m:f>
      </m:oMath>
      <w:r w:rsidRPr="006D282F">
        <w:rPr>
          <w:rFonts w:ascii="Arial" w:hAnsi="Arial" w:cs="Arial"/>
          <w:color w:val="000000" w:themeColor="text1"/>
        </w:rPr>
        <w:t xml:space="preserve">%, dla każdego współautora z Politechniki Częstochowskiej, nie mniej niż </w:t>
      </w:r>
      <m:oMath>
        <m:r>
          <w:rPr>
            <w:rFonts w:ascii="Cambria Math" w:hAnsi="Cambria Math" w:cs="Arial"/>
            <w:color w:val="000000" w:themeColor="text1"/>
          </w:rPr>
          <m:t>6,0%</m:t>
        </m:r>
      </m:oMath>
      <w:r w:rsidRPr="006D282F">
        <w:rPr>
          <w:rFonts w:ascii="Arial" w:eastAsiaTheme="minorEastAsia" w:hAnsi="Arial" w:cs="Arial"/>
          <w:color w:val="000000" w:themeColor="text1"/>
        </w:rPr>
        <w:t xml:space="preserve"> stawki</w:t>
      </w:r>
      <w:r w:rsidRPr="006D282F">
        <w:rPr>
          <w:rFonts w:ascii="Arial" w:hAnsi="Arial" w:cs="Arial"/>
          <w:color w:val="000000" w:themeColor="text1"/>
        </w:rPr>
        <w:t>;</w:t>
      </w:r>
    </w:p>
    <w:p w:rsidR="00F31B2F" w:rsidRPr="006D282F" w:rsidRDefault="00F31B2F" w:rsidP="00124A82">
      <w:pPr>
        <w:pStyle w:val="Default"/>
        <w:numPr>
          <w:ilvl w:val="0"/>
          <w:numId w:val="16"/>
        </w:numPr>
        <w:spacing w:line="360" w:lineRule="auto"/>
        <w:ind w:left="2127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dla każdej, z zastrzeżeniem ust. 2, publikacji o liczbie punktów mieszczącej się w przedziale 140-169 – w wysokości do </w:t>
      </w:r>
      <m:oMath>
        <m:f>
          <m:fPr>
            <m:type m:val="skw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50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k</m:t>
            </m:r>
          </m:den>
        </m:f>
      </m:oMath>
      <w:r w:rsidRPr="006D282F">
        <w:rPr>
          <w:rFonts w:ascii="Arial" w:hAnsi="Arial" w:cs="Arial"/>
          <w:color w:val="000000" w:themeColor="text1"/>
        </w:rPr>
        <w:t xml:space="preserve">%, dla każdego współautora z Politechniki Częstochowskiej, nie mniej niż </w:t>
      </w:r>
      <m:oMath>
        <m:r>
          <w:rPr>
            <w:rFonts w:ascii="Cambria Math" w:hAnsi="Cambria Math" w:cs="Arial"/>
            <w:color w:val="000000" w:themeColor="text1"/>
          </w:rPr>
          <m:t>5,0%</m:t>
        </m:r>
      </m:oMath>
      <w:r w:rsidRPr="006D282F">
        <w:rPr>
          <w:rFonts w:ascii="Arial" w:eastAsiaTheme="minorEastAsia" w:hAnsi="Arial" w:cs="Arial"/>
          <w:color w:val="000000" w:themeColor="text1"/>
        </w:rPr>
        <w:t xml:space="preserve"> stawki</w:t>
      </w:r>
      <w:r w:rsidRPr="006D282F">
        <w:rPr>
          <w:rFonts w:ascii="Arial" w:hAnsi="Arial" w:cs="Arial"/>
          <w:color w:val="000000" w:themeColor="text1"/>
        </w:rPr>
        <w:t>;</w:t>
      </w:r>
    </w:p>
    <w:p w:rsidR="00F31B2F" w:rsidRPr="006D282F" w:rsidRDefault="00F31B2F" w:rsidP="00124A82">
      <w:pPr>
        <w:pStyle w:val="Default"/>
        <w:numPr>
          <w:ilvl w:val="0"/>
          <w:numId w:val="16"/>
        </w:numPr>
        <w:spacing w:line="360" w:lineRule="auto"/>
        <w:ind w:left="2127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dla każdej, z zastrzeżeniem ust. 2, publikacji o liczbie punktów mieszczącej się w przedziale 100-139 – w wysokości do </w:t>
      </w:r>
      <m:oMath>
        <m:f>
          <m:fPr>
            <m:type m:val="skw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40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k</m:t>
            </m:r>
          </m:den>
        </m:f>
      </m:oMath>
      <w:r w:rsidRPr="006D282F">
        <w:rPr>
          <w:rFonts w:ascii="Arial" w:hAnsi="Arial" w:cs="Arial"/>
          <w:color w:val="000000" w:themeColor="text1"/>
        </w:rPr>
        <w:t xml:space="preserve">%, dla każdego współautora z Politechniki Częstochowskiej, nie mniej niż </w:t>
      </w:r>
      <m:oMath>
        <m:r>
          <w:rPr>
            <w:rFonts w:ascii="Cambria Math" w:hAnsi="Cambria Math" w:cs="Arial"/>
            <w:color w:val="000000" w:themeColor="text1"/>
          </w:rPr>
          <m:t>4,0%</m:t>
        </m:r>
      </m:oMath>
      <w:r w:rsidRPr="006D282F">
        <w:rPr>
          <w:rFonts w:ascii="Arial" w:eastAsiaTheme="minorEastAsia" w:hAnsi="Arial" w:cs="Arial"/>
          <w:color w:val="000000" w:themeColor="text1"/>
        </w:rPr>
        <w:t xml:space="preserve"> stawki</w:t>
      </w:r>
      <w:r w:rsidRPr="006D282F">
        <w:rPr>
          <w:rFonts w:ascii="Arial" w:hAnsi="Arial" w:cs="Arial"/>
          <w:color w:val="000000" w:themeColor="text1"/>
        </w:rPr>
        <w:t xml:space="preserve">, </w:t>
      </w:r>
    </w:p>
    <w:p w:rsidR="00F31B2F" w:rsidRPr="006D282F" w:rsidRDefault="00F31B2F" w:rsidP="00124A82">
      <w:pPr>
        <w:pStyle w:val="Default"/>
        <w:spacing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gdzie </w:t>
      </w:r>
      <m:oMath>
        <m:r>
          <w:rPr>
            <w:rFonts w:ascii="Cambria Math" w:hAnsi="Cambria Math" w:cs="Arial"/>
            <w:color w:val="000000" w:themeColor="text1"/>
          </w:rPr>
          <m:t>k –</m:t>
        </m:r>
      </m:oMath>
      <w:r w:rsidRPr="006D282F">
        <w:rPr>
          <w:rFonts w:ascii="Arial" w:hAnsi="Arial" w:cs="Arial"/>
          <w:color w:val="000000" w:themeColor="text1"/>
        </w:rPr>
        <w:t xml:space="preserve"> oznacza liczbę współautorów z Politechniki Częstochowskiej; </w:t>
      </w:r>
    </w:p>
    <w:p w:rsidR="00F31B2F" w:rsidRPr="006D282F" w:rsidRDefault="00F31B2F" w:rsidP="00124A82">
      <w:pPr>
        <w:pStyle w:val="Default"/>
        <w:numPr>
          <w:ilvl w:val="1"/>
          <w:numId w:val="18"/>
        </w:numPr>
        <w:spacing w:line="360" w:lineRule="auto"/>
        <w:ind w:left="170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autorstwa lub współautorstwa monografii naukowej wpisującej się </w:t>
      </w:r>
      <w:r w:rsidR="00124A82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w dyscyplinę naukową, w której Politechnika Częstochowska posiada kategorię naukową, wydanej przez wydawnictwo zamieszczone </w:t>
      </w:r>
      <w:r w:rsidR="00124A82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lastRenderedPageBreak/>
        <w:t>w wykazie sporządzonym zgodnie z przepisami wydanymi na podstawie art. 267 ust. 2 pkt 2 lit. a ustawy, zwanym dalej „wykazem wydawnictw”, oraz redakcji i współredakcji naukowej takich monografii, przyznawane jest jednorazowe dodatkowe wynagrodzenie wyliczone od stawek wynagrodzeń określonych odrębnymi zarządzeniami rektora w uzgodnieniu z zakładowymi organizacjami związkowymi działającymi w Politechnice Częstochowskiej, według zasady:</w:t>
      </w:r>
    </w:p>
    <w:p w:rsidR="00F31B2F" w:rsidRPr="006D282F" w:rsidRDefault="00F31B2F" w:rsidP="00124A82">
      <w:pPr>
        <w:pStyle w:val="Default"/>
        <w:numPr>
          <w:ilvl w:val="0"/>
          <w:numId w:val="17"/>
        </w:numPr>
        <w:spacing w:line="360" w:lineRule="auto"/>
        <w:ind w:left="2127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dla każdej, z zastrzeżeniem ust. 2, monografii o liczbie punktów nie mniejszej niż mieszczące się w przedziale 170-200 </w:t>
      </w:r>
      <w:r w:rsidR="00124A82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– w wysokości do </w:t>
      </w:r>
      <m:oMath>
        <m:f>
          <m:fPr>
            <m:type m:val="skw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60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k</m:t>
            </m:r>
          </m:den>
        </m:f>
      </m:oMath>
      <w:r w:rsidRPr="006D282F">
        <w:rPr>
          <w:rFonts w:ascii="Arial" w:hAnsi="Arial" w:cs="Arial"/>
          <w:color w:val="000000" w:themeColor="text1"/>
        </w:rPr>
        <w:t xml:space="preserve">%, dla każdego współautora z Politechniki Częstochowskiej, nie mniej niż </w:t>
      </w:r>
      <m:oMath>
        <m:r>
          <w:rPr>
            <w:rFonts w:ascii="Cambria Math" w:hAnsi="Cambria Math" w:cs="Arial"/>
            <w:color w:val="000000" w:themeColor="text1"/>
          </w:rPr>
          <m:t>6,0%</m:t>
        </m:r>
      </m:oMath>
      <w:r w:rsidRPr="006D282F">
        <w:rPr>
          <w:rFonts w:ascii="Arial" w:eastAsiaTheme="minorEastAsia" w:hAnsi="Arial" w:cs="Arial"/>
          <w:color w:val="000000" w:themeColor="text1"/>
        </w:rPr>
        <w:t xml:space="preserve"> stawki,</w:t>
      </w:r>
    </w:p>
    <w:p w:rsidR="00F31B2F" w:rsidRPr="006D282F" w:rsidRDefault="00F31B2F" w:rsidP="00124A82">
      <w:pPr>
        <w:pStyle w:val="Default"/>
        <w:numPr>
          <w:ilvl w:val="0"/>
          <w:numId w:val="17"/>
        </w:numPr>
        <w:spacing w:line="360" w:lineRule="auto"/>
        <w:ind w:left="2127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dla każdej, z zastrzeżeniem ust. 2, monografii o liczbie punktów nie mniejszej niż mieszcząca się w przedziale 140-169 </w:t>
      </w:r>
      <w:r w:rsidR="00124A82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– w wysokości do </w:t>
      </w:r>
      <m:oMath>
        <m:f>
          <m:fPr>
            <m:type m:val="skw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</w:rPr>
              <m:t>40</m:t>
            </m:r>
          </m:num>
          <m:den>
            <m:r>
              <w:rPr>
                <w:rFonts w:ascii="Cambria Math" w:hAnsi="Cambria Math" w:cs="Arial"/>
                <w:color w:val="000000" w:themeColor="text1"/>
              </w:rPr>
              <m:t>k</m:t>
            </m:r>
          </m:den>
        </m:f>
      </m:oMath>
      <w:r w:rsidRPr="006D282F">
        <w:rPr>
          <w:rFonts w:ascii="Arial" w:hAnsi="Arial" w:cs="Arial"/>
          <w:color w:val="000000" w:themeColor="text1"/>
        </w:rPr>
        <w:t xml:space="preserve">%, dla każdego współredaktora </w:t>
      </w:r>
      <w:r w:rsidR="00432A61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z Politechniki Częstochowskiej, nie mniej niż </w:t>
      </w:r>
      <m:oMath>
        <m:r>
          <w:rPr>
            <w:rFonts w:ascii="Cambria Math" w:hAnsi="Cambria Math" w:cs="Arial"/>
            <w:color w:val="000000" w:themeColor="text1"/>
          </w:rPr>
          <m:t>4,0%</m:t>
        </m:r>
      </m:oMath>
      <w:r w:rsidRPr="006D282F">
        <w:rPr>
          <w:rFonts w:ascii="Arial" w:eastAsiaTheme="minorEastAsia" w:hAnsi="Arial" w:cs="Arial"/>
          <w:color w:val="000000" w:themeColor="text1"/>
        </w:rPr>
        <w:t xml:space="preserve"> stawki</w:t>
      </w:r>
      <w:r w:rsidRPr="006D282F">
        <w:rPr>
          <w:rFonts w:ascii="Arial" w:hAnsi="Arial" w:cs="Arial"/>
          <w:color w:val="000000" w:themeColor="text1"/>
        </w:rPr>
        <w:t xml:space="preserve">, </w:t>
      </w:r>
    </w:p>
    <w:p w:rsidR="00F31B2F" w:rsidRPr="006D282F" w:rsidRDefault="00F31B2F" w:rsidP="00124A82">
      <w:pPr>
        <w:pStyle w:val="Default"/>
        <w:spacing w:line="360" w:lineRule="auto"/>
        <w:ind w:left="127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gdzie </w:t>
      </w:r>
      <m:oMath>
        <m:r>
          <w:rPr>
            <w:rFonts w:ascii="Cambria Math" w:hAnsi="Cambria Math" w:cs="Arial"/>
            <w:color w:val="000000" w:themeColor="text1"/>
          </w:rPr>
          <m:t>k –</m:t>
        </m:r>
      </m:oMath>
      <w:r w:rsidRPr="006D282F">
        <w:rPr>
          <w:rFonts w:ascii="Arial" w:hAnsi="Arial" w:cs="Arial"/>
          <w:color w:val="000000" w:themeColor="text1"/>
        </w:rPr>
        <w:t xml:space="preserve"> oznacza liczbę współredaktorów z Politechniki Częstochowskiej;”</w:t>
      </w:r>
    </w:p>
    <w:p w:rsidR="00F31B2F" w:rsidRPr="006D282F" w:rsidRDefault="00F31B2F" w:rsidP="00E56A1C">
      <w:pPr>
        <w:pStyle w:val="Akapitzlist2"/>
        <w:spacing w:before="120" w:after="0" w:line="360" w:lineRule="auto"/>
        <w:ind w:left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Nowe brzmienie §</w:t>
      </w:r>
      <w:r w:rsidR="00124A8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20 ust. 1:</w:t>
      </w:r>
    </w:p>
    <w:p w:rsidR="00F31B2F" w:rsidRPr="006D282F" w:rsidRDefault="00F31B2F" w:rsidP="00E56A1C">
      <w:pPr>
        <w:pStyle w:val="Akapitzlist3"/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4A82">
        <w:rPr>
          <w:rFonts w:ascii="Arial" w:hAnsi="Arial" w:cs="Arial"/>
          <w:color w:val="000000" w:themeColor="text1"/>
          <w:sz w:val="24"/>
          <w:szCs w:val="24"/>
        </w:rPr>
        <w:t>1.</w:t>
      </w:r>
      <w:r w:rsidR="00F91DBC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Pracownikowi zatrudnionemu na stanowisku nauczyciela akademickiego, dla którego Politechnika Częstochowska jest podstawowym miejscem pracy, który uzyskał wysoko punktowane osiągnięcia naukowe w postaci:</w:t>
      </w:r>
    </w:p>
    <w:p w:rsidR="00F31B2F" w:rsidRPr="006D282F" w:rsidRDefault="00F31B2F" w:rsidP="00E56A1C">
      <w:pPr>
        <w:pStyle w:val="Akapitzlist3"/>
        <w:numPr>
          <w:ilvl w:val="0"/>
          <w:numId w:val="19"/>
        </w:numPr>
        <w:spacing w:after="0" w:line="360" w:lineRule="auto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autorstwa lub współautorstwa artykułu naukowego opublikowanego 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br/>
        <w:t xml:space="preserve">w czasopiśmie naukowym lub w recenzowanych materiałach 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br/>
        <w:t xml:space="preserve">z międzynarodowej konferencji naukowej, zamieszczonych </w:t>
      </w:r>
      <w:r w:rsidR="00F91DBC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w wykazie czasopism sporządzonym przez ministra oraz wpisującym się w dyscyplinę naukową w której Politechnika Częstochowska posiada kategorię naukową;</w:t>
      </w:r>
    </w:p>
    <w:p w:rsidR="00F31B2F" w:rsidRPr="006D282F" w:rsidRDefault="00F31B2F" w:rsidP="00E56A1C">
      <w:pPr>
        <w:pStyle w:val="Akapitzlist3"/>
        <w:numPr>
          <w:ilvl w:val="1"/>
          <w:numId w:val="20"/>
        </w:numPr>
        <w:tabs>
          <w:tab w:val="left" w:pos="851"/>
        </w:tabs>
        <w:spacing w:after="0" w:line="360" w:lineRule="auto"/>
        <w:ind w:left="2127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(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s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kreślon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y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31B2F" w:rsidRPr="006D282F" w:rsidRDefault="00F31B2F" w:rsidP="00E56A1C">
      <w:pPr>
        <w:pStyle w:val="Akapitzlist3"/>
        <w:numPr>
          <w:ilvl w:val="1"/>
          <w:numId w:val="20"/>
        </w:numPr>
        <w:tabs>
          <w:tab w:val="left" w:pos="851"/>
        </w:tabs>
        <w:spacing w:after="0" w:line="360" w:lineRule="auto"/>
        <w:ind w:left="2127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(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s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kreślon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y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31B2F" w:rsidRPr="006D282F" w:rsidRDefault="00F31B2F" w:rsidP="00E56A1C">
      <w:pPr>
        <w:pStyle w:val="Akapitzlist3"/>
        <w:numPr>
          <w:ilvl w:val="1"/>
          <w:numId w:val="20"/>
        </w:numPr>
        <w:tabs>
          <w:tab w:val="left" w:pos="851"/>
        </w:tabs>
        <w:spacing w:after="0" w:line="360" w:lineRule="auto"/>
        <w:ind w:left="2127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(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s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kreślon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y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31B2F" w:rsidRPr="006D282F" w:rsidRDefault="00F31B2F" w:rsidP="00E56A1C">
      <w:pPr>
        <w:pStyle w:val="Akapitzlist3"/>
        <w:numPr>
          <w:ilvl w:val="0"/>
          <w:numId w:val="19"/>
        </w:numPr>
        <w:spacing w:after="0" w:line="360" w:lineRule="auto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autorstwa lub współautorstwa monografii naukowej wydanej przez wydawnictwo zamieszczone w wykazie sporządzonym przez ministra oraz wpisującej się w dyscyplinę naukową w której Politechnika Częstochowska posiada kategorię naukową;</w:t>
      </w:r>
    </w:p>
    <w:p w:rsidR="00F31B2F" w:rsidRPr="006D282F" w:rsidRDefault="00F31B2F" w:rsidP="00E56A1C">
      <w:pPr>
        <w:pStyle w:val="Akapitzlist3"/>
        <w:numPr>
          <w:ilvl w:val="0"/>
          <w:numId w:val="21"/>
        </w:numPr>
        <w:tabs>
          <w:tab w:val="left" w:pos="851"/>
        </w:tabs>
        <w:spacing w:after="0" w:line="360" w:lineRule="auto"/>
        <w:ind w:left="2127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lastRenderedPageBreak/>
        <w:t>(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s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kreślon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y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31B2F" w:rsidRPr="006D282F" w:rsidRDefault="00F31B2F" w:rsidP="00E56A1C">
      <w:pPr>
        <w:pStyle w:val="Akapitzlist3"/>
        <w:numPr>
          <w:ilvl w:val="0"/>
          <w:numId w:val="21"/>
        </w:numPr>
        <w:tabs>
          <w:tab w:val="left" w:pos="851"/>
        </w:tabs>
        <w:spacing w:after="0" w:line="360" w:lineRule="auto"/>
        <w:ind w:left="2127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(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s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kreślon</w:t>
      </w:r>
      <w:r w:rsidR="00B75007">
        <w:rPr>
          <w:rFonts w:ascii="Arial" w:hAnsi="Arial" w:cs="Arial"/>
          <w:color w:val="000000" w:themeColor="text1"/>
          <w:sz w:val="24"/>
          <w:szCs w:val="24"/>
        </w:rPr>
        <w:t>y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31B2F" w:rsidRPr="006D282F" w:rsidRDefault="00F31B2F" w:rsidP="00E56A1C">
      <w:pPr>
        <w:pStyle w:val="Akapitzlist3"/>
        <w:numPr>
          <w:ilvl w:val="0"/>
          <w:numId w:val="19"/>
        </w:numPr>
        <w:tabs>
          <w:tab w:val="left" w:pos="1134"/>
        </w:tabs>
        <w:spacing w:after="0" w:line="360" w:lineRule="auto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patentu krajowego i zagranicznego;</w:t>
      </w:r>
    </w:p>
    <w:p w:rsidR="00F31B2F" w:rsidRPr="006D282F" w:rsidRDefault="00F31B2F" w:rsidP="00E56A1C">
      <w:pPr>
        <w:spacing w:line="360" w:lineRule="auto"/>
        <w:ind w:left="1276"/>
        <w:jc w:val="both"/>
        <w:rPr>
          <w:rFonts w:ascii="Arial" w:hAnsi="Arial" w:cs="Arial"/>
          <w:strike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może zostać przyznany na jego wniosek dodatek motywacyjny wypłacany raz w roku.”</w:t>
      </w:r>
    </w:p>
    <w:p w:rsidR="00F31B2F" w:rsidRPr="00E1597E" w:rsidRDefault="00F31B2F" w:rsidP="00E1597E">
      <w:pPr>
        <w:pStyle w:val="Akapitzlist2"/>
        <w:numPr>
          <w:ilvl w:val="0"/>
          <w:numId w:val="15"/>
        </w:numPr>
        <w:spacing w:before="120" w:after="0" w:line="360" w:lineRule="auto"/>
        <w:ind w:left="851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97E">
        <w:rPr>
          <w:rFonts w:ascii="Arial" w:hAnsi="Arial" w:cs="Arial"/>
          <w:b/>
          <w:color w:val="000000" w:themeColor="text1"/>
          <w:sz w:val="24"/>
          <w:szCs w:val="24"/>
        </w:rPr>
        <w:t>ust. 2, ust. 3, ust. 4, ust. 5 ulegają skreśleniu</w:t>
      </w:r>
      <w:r w:rsidR="00F91DBC" w:rsidRPr="00E1597E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F31B2F" w:rsidRPr="00E1597E" w:rsidRDefault="00F31B2F" w:rsidP="00E1597E">
      <w:pPr>
        <w:pStyle w:val="Akapitzlist2"/>
        <w:numPr>
          <w:ilvl w:val="0"/>
          <w:numId w:val="15"/>
        </w:numPr>
        <w:spacing w:after="0" w:line="360" w:lineRule="auto"/>
        <w:ind w:left="851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97E">
        <w:rPr>
          <w:rFonts w:ascii="Arial" w:hAnsi="Arial" w:cs="Arial"/>
          <w:b/>
          <w:color w:val="000000" w:themeColor="text1"/>
          <w:sz w:val="24"/>
          <w:szCs w:val="24"/>
        </w:rPr>
        <w:t xml:space="preserve">dodaje się ust. 6 i ust. 7: </w:t>
      </w:r>
    </w:p>
    <w:p w:rsidR="00F31B2F" w:rsidRPr="006D282F" w:rsidRDefault="00F31B2F" w:rsidP="00E1597E">
      <w:pPr>
        <w:pStyle w:val="Akapitzlist2"/>
        <w:spacing w:after="0" w:line="360" w:lineRule="auto"/>
        <w:ind w:left="85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20 ust. 6. otrzymuje brzmienie:</w:t>
      </w:r>
    </w:p>
    <w:p w:rsidR="00F31B2F" w:rsidRPr="006D282F" w:rsidRDefault="00F31B2F" w:rsidP="00E1597E">
      <w:pPr>
        <w:pStyle w:val="Akapitzlist3"/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„6.</w:t>
      </w:r>
      <w:r w:rsidR="000B16F7">
        <w:rPr>
          <w:rFonts w:ascii="Arial" w:hAnsi="Arial" w:cs="Arial"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Dodatek motywacyjny za osiągnięcie naukowe:</w:t>
      </w:r>
    </w:p>
    <w:p w:rsidR="00F31B2F" w:rsidRPr="006D282F" w:rsidRDefault="00F31B2F" w:rsidP="00E1597E">
      <w:pPr>
        <w:pStyle w:val="Akapitzlist3"/>
        <w:numPr>
          <w:ilvl w:val="0"/>
          <w:numId w:val="22"/>
        </w:numPr>
        <w:tabs>
          <w:tab w:val="left" w:pos="851"/>
        </w:tabs>
        <w:spacing w:after="0" w:line="360" w:lineRule="auto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nie przysługuje w przypadku otrzymania wynagrodzenia za to osiągnięcie z innego źródła finansowania;</w:t>
      </w:r>
    </w:p>
    <w:p w:rsidR="00F31B2F" w:rsidRPr="006D282F" w:rsidRDefault="00F31B2F" w:rsidP="00E1597E">
      <w:pPr>
        <w:pStyle w:val="Akapitzlist3"/>
        <w:numPr>
          <w:ilvl w:val="0"/>
          <w:numId w:val="22"/>
        </w:numPr>
        <w:tabs>
          <w:tab w:val="left" w:pos="851"/>
        </w:tabs>
        <w:spacing w:after="0" w:line="360" w:lineRule="auto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nie przysługuje w przypadku dofinasowania wydania publikacji naukowej ze środków subwencji;</w:t>
      </w:r>
    </w:p>
    <w:p w:rsidR="00F31B2F" w:rsidRPr="006D282F" w:rsidRDefault="00F31B2F" w:rsidP="00E1597E">
      <w:pPr>
        <w:pStyle w:val="Akapitzlist3"/>
        <w:numPr>
          <w:ilvl w:val="0"/>
          <w:numId w:val="22"/>
        </w:numPr>
        <w:tabs>
          <w:tab w:val="left" w:pos="851"/>
        </w:tabs>
        <w:spacing w:after="0" w:line="360" w:lineRule="auto"/>
        <w:ind w:left="170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wyklucza zgłoszenie osiągnięcia naukowego do nagrody rektora.”</w:t>
      </w:r>
    </w:p>
    <w:p w:rsidR="00F31B2F" w:rsidRPr="006D282F" w:rsidRDefault="00F31B2F" w:rsidP="00E1597E">
      <w:pPr>
        <w:pStyle w:val="Akapitzlist3"/>
        <w:spacing w:before="120" w:after="0" w:line="360" w:lineRule="auto"/>
        <w:ind w:left="851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20 ust. 7. otrzymuje brzmienie:</w:t>
      </w:r>
    </w:p>
    <w:p w:rsidR="00F31B2F" w:rsidRPr="006D282F" w:rsidRDefault="00F31B2F" w:rsidP="00E1597E">
      <w:pPr>
        <w:pStyle w:val="Akapitzlist3"/>
        <w:spacing w:after="0" w:line="360" w:lineRule="auto"/>
        <w:ind w:left="1276" w:hanging="425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„7.</w:t>
      </w:r>
      <w:r w:rsidR="000B16F7">
        <w:rPr>
          <w:rFonts w:ascii="Arial" w:hAnsi="Arial" w:cs="Arial"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Wysokość dodatku motywacyjnego oraz sposób jego podziału na współautorów osiągnięcia naukowego zostaną określone odrębnym zarządzeniem rektora wydanym w uzgodnieniu z zakładowymi organizacjami związkowymi działającymi w Politechnice Częstochowskiej.”</w:t>
      </w:r>
    </w:p>
    <w:p w:rsidR="00F31B2F" w:rsidRPr="006D282F" w:rsidRDefault="00F31B2F" w:rsidP="00E1597E">
      <w:pPr>
        <w:pStyle w:val="Akapitzlist3"/>
        <w:numPr>
          <w:ilvl w:val="0"/>
          <w:numId w:val="29"/>
        </w:numPr>
        <w:tabs>
          <w:tab w:val="left" w:pos="851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W §</w:t>
      </w:r>
      <w:r w:rsidR="000B16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21 – Dodatek promotora i recenzenta ust. 4 ulega skreśleniu oraz dodaje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b/>
          <w:color w:val="000000" w:themeColor="text1"/>
          <w:sz w:val="24"/>
          <w:szCs w:val="24"/>
        </w:rPr>
        <w:t>się ust. 5 i ust. 6:</w:t>
      </w:r>
    </w:p>
    <w:p w:rsidR="00F31B2F" w:rsidRPr="006D282F" w:rsidRDefault="00F31B2F" w:rsidP="00E1597E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21 ust. 5. otrzymuje brzmienie:</w:t>
      </w:r>
    </w:p>
    <w:p w:rsidR="00F31B2F" w:rsidRPr="006D282F" w:rsidRDefault="00F31B2F" w:rsidP="00E1597E">
      <w:pPr>
        <w:pStyle w:val="Akapitzlist2"/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16F7">
        <w:rPr>
          <w:rFonts w:ascii="Arial" w:hAnsi="Arial" w:cs="Arial"/>
          <w:color w:val="000000" w:themeColor="text1"/>
          <w:sz w:val="24"/>
          <w:szCs w:val="24"/>
        </w:rPr>
        <w:t>5.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bCs/>
          <w:color w:val="000000" w:themeColor="text1"/>
          <w:sz w:val="24"/>
          <w:szCs w:val="24"/>
        </w:rPr>
        <w:t>Wynagrodzenie członka komisji habilitacyjnej, w tym recenzentów wynosi 17% wynagrodzenia profesora, a w przypadku gdy pełni on funkcję jej przewodniczącego lub sekretarza - 33 % wynagrodzenia profesora. Wynagrodzenie wypłaca się po zakończeniu postepowania w sprawie nadania stopnia.</w:t>
      </w:r>
    </w:p>
    <w:p w:rsidR="00F31B2F" w:rsidRPr="006D282F" w:rsidRDefault="00F31B2F" w:rsidP="00E1597E">
      <w:pPr>
        <w:pStyle w:val="Akapitzlist2"/>
        <w:spacing w:before="120" w:after="0" w:line="360" w:lineRule="auto"/>
        <w:ind w:left="567" w:hanging="142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w §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21 ust. 6. otrzymuje brzmienie:</w:t>
      </w:r>
    </w:p>
    <w:p w:rsidR="00F31B2F" w:rsidRPr="006D282F" w:rsidRDefault="00F31B2F" w:rsidP="00E1597E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0B16F7">
        <w:rPr>
          <w:rFonts w:ascii="Arial" w:hAnsi="Arial" w:cs="Arial"/>
          <w:color w:val="000000" w:themeColor="text1"/>
        </w:rPr>
        <w:t>6.</w:t>
      </w:r>
      <w:r w:rsidR="000B16F7">
        <w:rPr>
          <w:rFonts w:ascii="Arial" w:hAnsi="Arial" w:cs="Arial"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W przypadku nostryfikacji przepisy §</w:t>
      </w:r>
      <w:r w:rsidRPr="006D282F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20 ust.1-3 stosuje się odpowiednio.</w:t>
      </w:r>
    </w:p>
    <w:p w:rsidR="00F31B2F" w:rsidRPr="006D282F" w:rsidRDefault="00F31B2F" w:rsidP="00E1597E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§</w:t>
      </w:r>
      <w:r w:rsidR="000B16F7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26 – Premia za realizowanie projektu ulega skreśleniu.</w:t>
      </w:r>
    </w:p>
    <w:p w:rsidR="00F31B2F" w:rsidRPr="006D282F" w:rsidRDefault="00F31B2F" w:rsidP="00E1597E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Dodaje się §</w:t>
      </w:r>
      <w:r w:rsidR="000B16F7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26a:</w:t>
      </w:r>
    </w:p>
    <w:p w:rsidR="00F31B2F" w:rsidRPr="006D282F" w:rsidRDefault="00F31B2F" w:rsidP="00E1597E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Dodany §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26a otrzymuje brzmienie:</w:t>
      </w:r>
    </w:p>
    <w:p w:rsidR="00F31B2F" w:rsidRPr="006D282F" w:rsidRDefault="00F31B2F" w:rsidP="00E1597E">
      <w:pPr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Pracownikowi może zostać przyznany dodatek komercjalizacyjny z tytułu komercjalizacji dóbr intelektualnych Politechniki Częstochowskiej.</w:t>
      </w:r>
    </w:p>
    <w:p w:rsidR="00F31B2F" w:rsidRPr="006D282F" w:rsidRDefault="00F31B2F" w:rsidP="00E1597E">
      <w:pPr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lastRenderedPageBreak/>
        <w:t>Zasady i tryb przyznawania dodatku komercjalizacyjnego określa obowiązujący w uczelni Regulamin zarzadzania prawami autorskimi, prawami pokrewnymi i prawami własności przemysłowej oraz zasad komercjalizacji.</w:t>
      </w:r>
    </w:p>
    <w:p w:rsidR="00F31B2F" w:rsidRPr="006D282F" w:rsidRDefault="00F31B2F" w:rsidP="00E1597E">
      <w:pPr>
        <w:numPr>
          <w:ilvl w:val="0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Dodatek komercjalizacyjny nie podlega zmniejszeniu o nieobecności związane z chorobą i macierzyństwem, a tym samym nie jest wliczany do podstawy wymiaru wynagrodzenia chorobowego lub zasiłku przewidzianego w ustawie o świadczeniach pieniężnych z ubezpieczenia społecznego w razie choroby i macierzyństwa. Pracownik zachowuje prawo do dodatku w okresie niezdolności do pracy z tytułu choroby, za który wypłacane jest wynagrodzenie chorobowe lub zasiłki.</w:t>
      </w:r>
    </w:p>
    <w:p w:rsidR="00F31B2F" w:rsidRPr="006D282F" w:rsidRDefault="00F31B2F" w:rsidP="00E1597E">
      <w:pPr>
        <w:pStyle w:val="Akapitzlist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§27 – Premia za wykonane zadania ust. 4 i ust. 6 otrzymują nowe brzmienie ponadto ust. 3 ulega skreśleniu:</w:t>
      </w:r>
    </w:p>
    <w:p w:rsidR="00F31B2F" w:rsidRPr="006D282F" w:rsidRDefault="00F31B2F" w:rsidP="00E1597E">
      <w:pPr>
        <w:pStyle w:val="Akapitzlist"/>
        <w:spacing w:after="16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Dotychczasowe brzmienie §</w:t>
      </w:r>
      <w:r w:rsidR="000B16F7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27 ust. 4:</w:t>
      </w:r>
    </w:p>
    <w:p w:rsidR="00F31B2F" w:rsidRPr="006D282F" w:rsidRDefault="00F31B2F" w:rsidP="00E1597E">
      <w:pPr>
        <w:pStyle w:val="Akapitzlist"/>
        <w:spacing w:after="16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„4.</w:t>
      </w:r>
      <w:r w:rsidR="000B16F7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Kierownik jednostki organizacyjnej składa wnioski w sprawie przyznania indywidualnych premii za wykonane zadania w ramach otrzymanego limitu premiowego, w oparciu o kryteria określone w ust. 1, cztery razy w roku. Wnioski, zaakceptowane zgodnie z zasadami określonymi w ust. 2, przekazywane są do Działu Kadr, Płac i Spraw Socjalnych w celu weryfikacji formalnej i rachunkowej. Wniosek stanowi </w:t>
      </w:r>
      <w:r w:rsidRPr="006D282F">
        <w:rPr>
          <w:rFonts w:ascii="Arial" w:hAnsi="Arial" w:cs="Arial"/>
          <w:i/>
          <w:color w:val="000000" w:themeColor="text1"/>
        </w:rPr>
        <w:t>Załącznik nr 14</w:t>
      </w:r>
      <w:r w:rsidRPr="006D282F">
        <w:rPr>
          <w:rFonts w:ascii="Arial" w:hAnsi="Arial" w:cs="Arial"/>
          <w:color w:val="000000" w:themeColor="text1"/>
        </w:rPr>
        <w:t>.”</w:t>
      </w:r>
    </w:p>
    <w:p w:rsidR="00F31B2F" w:rsidRPr="006D282F" w:rsidRDefault="00F31B2F" w:rsidP="00E1597E">
      <w:pPr>
        <w:pStyle w:val="Akapitzlist"/>
        <w:spacing w:after="16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Nowe brzmienie §</w:t>
      </w:r>
      <w:r w:rsidR="000B16F7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27 ust. 4:</w:t>
      </w:r>
    </w:p>
    <w:p w:rsidR="00F31B2F" w:rsidRPr="006D282F" w:rsidRDefault="00F31B2F" w:rsidP="00E1597E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4.</w:t>
      </w:r>
      <w:r w:rsidR="000B16F7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Kierownik jednostki organizacyjnej składa wnioski w sprawie przyznania indywidualnych premii za wykonane zadania w ramach otrzymanego limitu premiowego, w oparciu o kryteria określone w ust. 1, cztery razy w roku (możliwość kumulacji). W limicie nie obejmuje się kierowników jednostek. Kierownikom jednostek w administracji centralnej premię przyznaje rektor. </w:t>
      </w:r>
      <w:r w:rsidR="00E1597E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O przyznanie premii za wykonanie zadania dla pracowników zatrudnionych na wydziałach wnioskuje Dziekan. Wnioski, zaakceptowane zgodnie </w:t>
      </w:r>
      <w:r w:rsidR="000B16F7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z zasadami określonymi w ust. 2, przekazywane są do Działu Kadr, Płac </w:t>
      </w:r>
      <w:r w:rsidR="000B16F7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i Spraw Socjalnych w celu weryfikacji formalnej i rachunkowej. Wniosek stanowi Załącznik nr 14.</w:t>
      </w:r>
    </w:p>
    <w:p w:rsidR="00F31B2F" w:rsidRPr="006D282F" w:rsidRDefault="00F31B2F" w:rsidP="00E1597E">
      <w:pPr>
        <w:pStyle w:val="Akapitzlist"/>
        <w:spacing w:before="12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Dotychczasowe brzmienie §</w:t>
      </w:r>
      <w:r w:rsidR="000B16F7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27 ust. 6:</w:t>
      </w:r>
    </w:p>
    <w:p w:rsidR="00F31B2F" w:rsidRPr="006D282F" w:rsidRDefault="00F31B2F" w:rsidP="00E1597E">
      <w:pPr>
        <w:pStyle w:val="Akapitzlist"/>
        <w:spacing w:after="16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„6</w:t>
      </w:r>
      <w:r w:rsidR="000B16F7">
        <w:rPr>
          <w:rFonts w:ascii="Arial" w:hAnsi="Arial" w:cs="Arial"/>
          <w:color w:val="000000" w:themeColor="text1"/>
        </w:rPr>
        <w:t>.</w:t>
      </w:r>
      <w:r w:rsidR="000B16F7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Wypłata premii za wykonane zadania następuje do dnia 15 kwietnia, </w:t>
      </w:r>
      <w:r w:rsidR="000B16F7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15 lipca, 15 października i 31 grudnia. Premia nie przysługuje za okresy, </w:t>
      </w:r>
      <w:r w:rsidR="000B16F7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w których pracownik nie świadczył pracy z powodu absencji chorobowej oraz za dni nieobecności w pracy z powodu konieczności sprawowania opieki nad </w:t>
      </w:r>
      <w:r w:rsidRPr="006D282F">
        <w:rPr>
          <w:rFonts w:ascii="Arial" w:hAnsi="Arial" w:cs="Arial"/>
          <w:color w:val="000000" w:themeColor="text1"/>
        </w:rPr>
        <w:lastRenderedPageBreak/>
        <w:t>dzieckiem lub chorym członkiem rodziny oraz w okresie pobierania zasiłku macierzyńskiego i na zasadach zasiłku macierzyńskiego.</w:t>
      </w:r>
      <w:r w:rsidR="000B16F7">
        <w:rPr>
          <w:rFonts w:ascii="Arial" w:hAnsi="Arial" w:cs="Arial"/>
          <w:color w:val="000000" w:themeColor="text1"/>
        </w:rPr>
        <w:t>”</w:t>
      </w:r>
    </w:p>
    <w:p w:rsidR="00F31B2F" w:rsidRPr="006D282F" w:rsidRDefault="00F31B2F" w:rsidP="006D282F">
      <w:pPr>
        <w:pStyle w:val="Akapitzlist"/>
        <w:spacing w:after="160" w:line="360" w:lineRule="auto"/>
        <w:ind w:left="643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Nowe brzmienie §</w:t>
      </w:r>
      <w:r w:rsidR="000B16F7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>27 ust. 6:</w:t>
      </w:r>
    </w:p>
    <w:p w:rsidR="00F31B2F" w:rsidRPr="006D282F" w:rsidRDefault="00F31B2F" w:rsidP="00E1597E">
      <w:pPr>
        <w:pStyle w:val="Akapitzlist"/>
        <w:numPr>
          <w:ilvl w:val="0"/>
          <w:numId w:val="32"/>
        </w:numPr>
        <w:spacing w:line="360" w:lineRule="auto"/>
        <w:ind w:left="1134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 xml:space="preserve">Wypłata premii za wykonane zadania następuje w następnym miesiącu po zakończeniu kwartału z wyłączeniem czwartego kwartału za który premia jest przyznawana do dnia 31 grudnia. Premia nie przysługuje za okresy, </w:t>
      </w:r>
      <w:r w:rsidR="000B16F7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>w których pracownik nie świadczył pracy z powodu absencji chorobowej oraz za dni nieobecności w pracy z powodu konieczności sprawowania opieki nad dzieckiem lub chorym członkiem rodziny oraz w okresie pobierania zasiłku macierzyńskiego i na zasadach zasiłku macierzyńskiego. Premia może zostać skumulowana za dwa kwartały w sytuacji gdy za dany okres nie zostanie wykorzystana.</w:t>
      </w:r>
    </w:p>
    <w:p w:rsidR="00F31B2F" w:rsidRPr="006D282F" w:rsidRDefault="00F31B2F" w:rsidP="00E1597E">
      <w:pPr>
        <w:pStyle w:val="Akapitzlist"/>
        <w:numPr>
          <w:ilvl w:val="0"/>
          <w:numId w:val="29"/>
        </w:numPr>
        <w:spacing w:before="120" w:line="360" w:lineRule="auto"/>
        <w:ind w:left="426" w:hanging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0B16F7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 xml:space="preserve">28 aktualizacji ulega tytuł paragrafu ponadto nowe brzmienie otrzymuje </w:t>
      </w:r>
    </w:p>
    <w:p w:rsidR="00F31B2F" w:rsidRPr="00E1597E" w:rsidRDefault="00F31B2F" w:rsidP="00E1597E">
      <w:pPr>
        <w:spacing w:line="36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E1597E">
        <w:rPr>
          <w:rFonts w:ascii="Arial" w:hAnsi="Arial" w:cs="Arial"/>
          <w:b/>
          <w:color w:val="000000" w:themeColor="text1"/>
        </w:rPr>
        <w:t>ust. 1 oraz skreśla się ust.2 i ust.3:</w:t>
      </w:r>
    </w:p>
    <w:p w:rsidR="00F31B2F" w:rsidRPr="006D282F" w:rsidRDefault="00F31B2F" w:rsidP="00E1597E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tytułu §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28:</w:t>
      </w:r>
    </w:p>
    <w:p w:rsidR="000B16F7" w:rsidRPr="000B16F7" w:rsidRDefault="00F31B2F" w:rsidP="000B16F7">
      <w:pPr>
        <w:pStyle w:val="Akapitzlist2"/>
        <w:spacing w:after="0" w:line="360" w:lineRule="auto"/>
        <w:ind w:left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„</w:t>
      </w:r>
      <w:r w:rsidRPr="000B16F7">
        <w:rPr>
          <w:rFonts w:ascii="Arial" w:hAnsi="Arial" w:cs="Arial"/>
          <w:b/>
          <w:i/>
          <w:color w:val="000000" w:themeColor="text1"/>
          <w:sz w:val="24"/>
          <w:szCs w:val="24"/>
        </w:rPr>
        <w:t>§</w:t>
      </w:r>
      <w:r w:rsidR="000B16F7" w:rsidRPr="000B16F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0B16F7">
        <w:rPr>
          <w:rFonts w:ascii="Arial" w:hAnsi="Arial" w:cs="Arial"/>
          <w:b/>
          <w:i/>
          <w:color w:val="000000" w:themeColor="text1"/>
          <w:sz w:val="24"/>
          <w:szCs w:val="24"/>
        </w:rPr>
        <w:t>28</w:t>
      </w:r>
    </w:p>
    <w:p w:rsidR="00F31B2F" w:rsidRPr="006D282F" w:rsidRDefault="00F31B2F" w:rsidP="000B16F7">
      <w:pPr>
        <w:pStyle w:val="Akapitzlist2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16F7">
        <w:rPr>
          <w:rFonts w:ascii="Arial" w:hAnsi="Arial" w:cs="Arial"/>
          <w:b/>
          <w:color w:val="000000" w:themeColor="text1"/>
          <w:sz w:val="24"/>
          <w:szCs w:val="24"/>
        </w:rPr>
        <w:t>Zasady przyznawania premii za realizowanie projektu i za wykonane zadania dla pracowników niebędących nauczycielami akademickimi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F31B2F" w:rsidRPr="006D282F" w:rsidRDefault="00F31B2F" w:rsidP="00E1597E">
      <w:pPr>
        <w:pStyle w:val="Akapitzlist2"/>
        <w:spacing w:before="120"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Nowe brzmienie tytułu §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28:</w:t>
      </w:r>
    </w:p>
    <w:p w:rsidR="000B16F7" w:rsidRPr="000B16F7" w:rsidRDefault="00F31B2F" w:rsidP="000B16F7">
      <w:pPr>
        <w:pStyle w:val="Akapitzlist2"/>
        <w:spacing w:after="0" w:line="360" w:lineRule="auto"/>
        <w:ind w:left="0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B16F7">
        <w:rPr>
          <w:rFonts w:ascii="Arial" w:hAnsi="Arial" w:cs="Arial"/>
          <w:b/>
          <w:i/>
          <w:color w:val="000000" w:themeColor="text1"/>
          <w:sz w:val="24"/>
          <w:szCs w:val="24"/>
        </w:rPr>
        <w:t>§</w:t>
      </w:r>
      <w:r w:rsidR="000B16F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0B16F7">
        <w:rPr>
          <w:rFonts w:ascii="Arial" w:hAnsi="Arial" w:cs="Arial"/>
          <w:b/>
          <w:i/>
          <w:color w:val="000000" w:themeColor="text1"/>
          <w:sz w:val="24"/>
          <w:szCs w:val="24"/>
        </w:rPr>
        <w:t>28</w:t>
      </w:r>
    </w:p>
    <w:p w:rsidR="00F31B2F" w:rsidRPr="000B16F7" w:rsidRDefault="00F31B2F" w:rsidP="000B16F7">
      <w:pPr>
        <w:pStyle w:val="Akapitzlist2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B16F7">
        <w:rPr>
          <w:rFonts w:ascii="Arial" w:hAnsi="Arial" w:cs="Arial"/>
          <w:b/>
          <w:color w:val="000000" w:themeColor="text1"/>
          <w:sz w:val="24"/>
          <w:szCs w:val="24"/>
        </w:rPr>
        <w:t>Zasady przyznawania premii za wykonane zadania dla pracowników niebędących nauczycielami akademickimi</w:t>
      </w:r>
    </w:p>
    <w:p w:rsidR="00F31B2F" w:rsidRPr="006D282F" w:rsidRDefault="00F31B2F" w:rsidP="00E1597E">
      <w:pPr>
        <w:pStyle w:val="Akapitzlist2"/>
        <w:spacing w:before="120" w:after="0" w:line="360" w:lineRule="auto"/>
        <w:ind w:left="426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0B16F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28 ust. 1:</w:t>
      </w:r>
    </w:p>
    <w:p w:rsidR="00F31B2F" w:rsidRPr="006D282F" w:rsidRDefault="00F31B2F" w:rsidP="00E1597E">
      <w:pPr>
        <w:pStyle w:val="Default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„1.</w:t>
      </w:r>
      <w:r w:rsidR="000B16F7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Ustala się, iż następujące rodzaje premii mogą być przyznane do wysokości:</w:t>
      </w:r>
    </w:p>
    <w:p w:rsidR="00F31B2F" w:rsidRPr="006D282F" w:rsidRDefault="00F31B2F" w:rsidP="00E1597E">
      <w:pPr>
        <w:pStyle w:val="Default"/>
        <w:numPr>
          <w:ilvl w:val="0"/>
          <w:numId w:val="2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w przypadku premii za realizowanie projektu do 60% miesięcznego wynagrodzenia zasadniczego na kwartał;</w:t>
      </w:r>
    </w:p>
    <w:p w:rsidR="00F31B2F" w:rsidRPr="006D282F" w:rsidRDefault="00F31B2F" w:rsidP="00E1597E">
      <w:pPr>
        <w:pStyle w:val="Default"/>
        <w:numPr>
          <w:ilvl w:val="0"/>
          <w:numId w:val="24"/>
        </w:numPr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w przypadku premii za wykonane zadania do 60% miesięcznego wynagrodzenia zasadniczego na kwartał.”</w:t>
      </w:r>
    </w:p>
    <w:p w:rsidR="00F31B2F" w:rsidRPr="006D282F" w:rsidRDefault="00F31B2F" w:rsidP="00E1597E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Nowe brzmienie §</w:t>
      </w:r>
      <w:r w:rsidR="00D3747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28 ust. 1:</w:t>
      </w:r>
    </w:p>
    <w:p w:rsidR="00F31B2F" w:rsidRPr="006D282F" w:rsidRDefault="00F31B2F" w:rsidP="00E1597E">
      <w:pPr>
        <w:pStyle w:val="Default"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Ustala się, iż premia może być przyznana do wysokości 60% miesięcznego wynagrodzenia zasadniczego na kwartał.</w:t>
      </w:r>
    </w:p>
    <w:p w:rsidR="00F31B2F" w:rsidRPr="006D282F" w:rsidRDefault="00F31B2F" w:rsidP="00E1597E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(</w:t>
      </w:r>
      <w:r w:rsidR="00B75007">
        <w:rPr>
          <w:rFonts w:ascii="Arial" w:hAnsi="Arial" w:cs="Arial"/>
          <w:color w:val="000000" w:themeColor="text1"/>
        </w:rPr>
        <w:t>s</w:t>
      </w:r>
      <w:r w:rsidRPr="006D282F">
        <w:rPr>
          <w:rFonts w:ascii="Arial" w:hAnsi="Arial" w:cs="Arial"/>
          <w:color w:val="000000" w:themeColor="text1"/>
        </w:rPr>
        <w:t>kreślon</w:t>
      </w:r>
      <w:r w:rsidR="00B75007">
        <w:rPr>
          <w:rFonts w:ascii="Arial" w:hAnsi="Arial" w:cs="Arial"/>
          <w:color w:val="000000" w:themeColor="text1"/>
        </w:rPr>
        <w:t>y</w:t>
      </w:r>
      <w:r w:rsidRPr="006D282F">
        <w:rPr>
          <w:rFonts w:ascii="Arial" w:hAnsi="Arial" w:cs="Arial"/>
          <w:color w:val="000000" w:themeColor="text1"/>
        </w:rPr>
        <w:t>);</w:t>
      </w:r>
    </w:p>
    <w:p w:rsidR="00F31B2F" w:rsidRPr="006D282F" w:rsidRDefault="00F31B2F" w:rsidP="00E1597E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(</w:t>
      </w:r>
      <w:r w:rsidR="00B75007">
        <w:rPr>
          <w:rFonts w:ascii="Arial" w:hAnsi="Arial" w:cs="Arial"/>
          <w:color w:val="000000" w:themeColor="text1"/>
        </w:rPr>
        <w:t>s</w:t>
      </w:r>
      <w:r w:rsidRPr="006D282F">
        <w:rPr>
          <w:rFonts w:ascii="Arial" w:hAnsi="Arial" w:cs="Arial"/>
          <w:color w:val="000000" w:themeColor="text1"/>
        </w:rPr>
        <w:t>kreślon</w:t>
      </w:r>
      <w:r w:rsidR="00B75007">
        <w:rPr>
          <w:rFonts w:ascii="Arial" w:hAnsi="Arial" w:cs="Arial"/>
          <w:color w:val="000000" w:themeColor="text1"/>
        </w:rPr>
        <w:t>y</w:t>
      </w:r>
      <w:r w:rsidRPr="006D282F">
        <w:rPr>
          <w:rFonts w:ascii="Arial" w:hAnsi="Arial" w:cs="Arial"/>
          <w:color w:val="000000" w:themeColor="text1"/>
        </w:rPr>
        <w:t>);</w:t>
      </w:r>
    </w:p>
    <w:p w:rsidR="00F31B2F" w:rsidRPr="006D282F" w:rsidRDefault="00F31B2F" w:rsidP="00E1597E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D3747A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29 skreśleniu ulega ust. 8 pkt. 1 i 11.</w:t>
      </w:r>
    </w:p>
    <w:p w:rsidR="00F31B2F" w:rsidRPr="006D282F" w:rsidRDefault="00F31B2F" w:rsidP="00E1597E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D3747A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30 dodaje się ust. 4 i ust. 5:</w:t>
      </w:r>
    </w:p>
    <w:p w:rsidR="00F31B2F" w:rsidRPr="006D282F" w:rsidRDefault="00F31B2F" w:rsidP="00E1597E">
      <w:pPr>
        <w:pStyle w:val="Akapitzlist2"/>
        <w:spacing w:after="0" w:line="360" w:lineRule="auto"/>
        <w:ind w:left="851" w:hanging="42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Dodany w §</w:t>
      </w:r>
      <w:r w:rsidR="00D3747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30 ust.</w:t>
      </w:r>
      <w:r w:rsidR="00D3747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4 otrzymuje brzmienie:</w:t>
      </w:r>
    </w:p>
    <w:p w:rsidR="00F31B2F" w:rsidRPr="006D282F" w:rsidRDefault="00F31B2F" w:rsidP="00E1597E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4.</w:t>
      </w:r>
      <w:r w:rsidR="00D3747A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</w:rPr>
        <w:t>Pracownikowi Uczelni może zostać przyznane wynagrodzenie uzupełniające w projekcie z tytułu czasowego powierzenia dodatkowych zadań w ramach projektów finansowanych lub współfinansowanych z zewnętrznych źródeł krajowych i/lub zagranicznych.</w:t>
      </w:r>
    </w:p>
    <w:p w:rsidR="00F31B2F" w:rsidRPr="006D282F" w:rsidRDefault="00F31B2F" w:rsidP="00E1597E">
      <w:pPr>
        <w:pStyle w:val="Default"/>
        <w:suppressAutoHyphens/>
        <w:autoSpaceDE/>
        <w:autoSpaceDN/>
        <w:adjustRightInd/>
        <w:spacing w:before="120" w:line="360" w:lineRule="auto"/>
        <w:ind w:left="851" w:hanging="425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Dodany w §</w:t>
      </w:r>
      <w:r w:rsidR="00D3747A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30 ust.</w:t>
      </w:r>
      <w:r w:rsidR="00D3747A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5 otrzymuje brzmienie:</w:t>
      </w:r>
    </w:p>
    <w:p w:rsidR="00F31B2F" w:rsidRPr="006D282F" w:rsidRDefault="00F31B2F" w:rsidP="00E1597E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5.</w:t>
      </w:r>
      <w:r w:rsidR="00D3747A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</w:rPr>
        <w:t xml:space="preserve">Szczegółowe zasady i tryb przyznawania wynagrodzenia uzupełniającego pracownikom Politechniki Częstochowskiej z tytułu czasowego powierzenia dodatkowych zadań w ramach projektów finansowanych lub współfinansowanych z zewnętrznych źródeł krajowych i/lub zagranicznych zostały uregulowane odrębnym zarządzeniem rektora wydanym </w:t>
      </w:r>
      <w:r w:rsidR="00EA0210">
        <w:rPr>
          <w:rFonts w:ascii="Arial" w:hAnsi="Arial" w:cs="Arial"/>
        </w:rPr>
        <w:br/>
      </w:r>
      <w:r w:rsidRPr="006D282F">
        <w:rPr>
          <w:rFonts w:ascii="Arial" w:hAnsi="Arial" w:cs="Arial"/>
        </w:rPr>
        <w:t xml:space="preserve">w uzgodnieniu z zakładowymi organizacjami związkowymi działającymi </w:t>
      </w:r>
      <w:r w:rsidR="00EA0210">
        <w:rPr>
          <w:rFonts w:ascii="Arial" w:hAnsi="Arial" w:cs="Arial"/>
        </w:rPr>
        <w:br/>
      </w:r>
      <w:r w:rsidRPr="006D282F">
        <w:rPr>
          <w:rFonts w:ascii="Arial" w:hAnsi="Arial" w:cs="Arial"/>
        </w:rPr>
        <w:t>w Politechnice Częstochowskiej.</w:t>
      </w:r>
    </w:p>
    <w:p w:rsidR="00F31B2F" w:rsidRPr="006D282F" w:rsidRDefault="00F31B2F" w:rsidP="004A492F">
      <w:pPr>
        <w:pStyle w:val="Default"/>
        <w:numPr>
          <w:ilvl w:val="0"/>
          <w:numId w:val="29"/>
        </w:numPr>
        <w:suppressAutoHyphens/>
        <w:autoSpaceDE/>
        <w:autoSpaceDN/>
        <w:adjustRightInd/>
        <w:spacing w:before="12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6D282F">
        <w:rPr>
          <w:rFonts w:ascii="Arial" w:hAnsi="Arial" w:cs="Arial"/>
          <w:b/>
          <w:color w:val="000000" w:themeColor="text1"/>
        </w:rPr>
        <w:t>W §</w:t>
      </w:r>
      <w:r w:rsidR="00EA0210">
        <w:rPr>
          <w:rFonts w:ascii="Arial" w:hAnsi="Arial" w:cs="Arial"/>
          <w:b/>
          <w:color w:val="000000" w:themeColor="text1"/>
        </w:rPr>
        <w:t xml:space="preserve"> </w:t>
      </w:r>
      <w:r w:rsidRPr="006D282F">
        <w:rPr>
          <w:rFonts w:ascii="Arial" w:hAnsi="Arial" w:cs="Arial"/>
          <w:b/>
          <w:color w:val="000000" w:themeColor="text1"/>
        </w:rPr>
        <w:t>31 nowe brzmienie otrzymuje ust. 4 pkt 12 oraz ust. 5, ust. 7:</w:t>
      </w:r>
    </w:p>
    <w:p w:rsidR="00F31B2F" w:rsidRPr="006D282F" w:rsidRDefault="00F31B2F" w:rsidP="004A492F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4A492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31 ust. 4 pkt. 12:</w:t>
      </w:r>
    </w:p>
    <w:p w:rsidR="00F31B2F" w:rsidRPr="006D282F" w:rsidRDefault="00F31B2F" w:rsidP="004A492F">
      <w:pPr>
        <w:pStyle w:val="Default"/>
        <w:spacing w:line="360" w:lineRule="auto"/>
        <w:ind w:left="993" w:hanging="567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„12)</w:t>
      </w:r>
      <w:r w:rsidR="004A492F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dodatku za wysoko punktowane publikacje pracownicze;”</w:t>
      </w:r>
    </w:p>
    <w:p w:rsidR="00F31B2F" w:rsidRPr="006D282F" w:rsidRDefault="00F31B2F" w:rsidP="004A492F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Nowe brzmienie §</w:t>
      </w:r>
      <w:r w:rsidR="004A492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31 ust. 4 pkt. 12:</w:t>
      </w:r>
    </w:p>
    <w:p w:rsidR="00F31B2F" w:rsidRPr="006D282F" w:rsidRDefault="00F31B2F" w:rsidP="004A492F">
      <w:pPr>
        <w:pStyle w:val="Default"/>
        <w:suppressAutoHyphens/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12)</w:t>
      </w:r>
      <w:r w:rsidR="004A492F">
        <w:rPr>
          <w:rFonts w:ascii="Arial" w:hAnsi="Arial" w:cs="Arial"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dodatku motywacyjnego za wysoko punktowane osiągnięcia naukowe;</w:t>
      </w:r>
    </w:p>
    <w:p w:rsidR="00F31B2F" w:rsidRPr="006D282F" w:rsidRDefault="00F31B2F" w:rsidP="004A492F">
      <w:pPr>
        <w:pStyle w:val="Akapitzlist2"/>
        <w:spacing w:before="120"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4A492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31 ust. 5:</w:t>
      </w:r>
    </w:p>
    <w:p w:rsidR="00F31B2F" w:rsidRPr="006D282F" w:rsidRDefault="00F31B2F" w:rsidP="004A492F">
      <w:pPr>
        <w:pStyle w:val="Default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B75007">
        <w:rPr>
          <w:rFonts w:ascii="Arial" w:hAnsi="Arial" w:cs="Arial"/>
          <w:color w:val="000000" w:themeColor="text1"/>
        </w:rPr>
        <w:t>„5.</w:t>
      </w:r>
      <w:r w:rsidR="004A492F">
        <w:rPr>
          <w:rFonts w:ascii="Arial" w:hAnsi="Arial" w:cs="Arial"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Składniki wynagrodzenia określone w stawkach miesięcznych w stałej wysokości oraz składniki wynagrodzenia określone procentowo od tych stawek uwzględnia się w wysokości należnej w miesiącu wykorzystywania przez nauczyciela akademickiego urlopu wypoczynkowego.”</w:t>
      </w:r>
    </w:p>
    <w:p w:rsidR="00F31B2F" w:rsidRPr="006D282F" w:rsidRDefault="00F31B2F" w:rsidP="004A492F">
      <w:pPr>
        <w:pStyle w:val="Default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Nowe brzmienie §</w:t>
      </w:r>
      <w:r w:rsidR="004A492F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31 ust. 5:</w:t>
      </w:r>
    </w:p>
    <w:p w:rsidR="00F31B2F" w:rsidRPr="006D282F" w:rsidRDefault="00F31B2F" w:rsidP="004A492F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5.</w:t>
      </w:r>
      <w:r w:rsidR="004A492F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Składniki wynagrodzenia określone w stawkach miesięcznych w stałej wysokości oraz składniki wynagrodzenia określone procentowo od tych stawek traktowane są jak składniki stałe i uwzględnia się je w wysokości należnej w miesiącu wykorzystywania przez nauczyciela akademickiego urlopu wypoczynkowego.</w:t>
      </w:r>
    </w:p>
    <w:p w:rsidR="00F31B2F" w:rsidRPr="006D282F" w:rsidRDefault="00F31B2F" w:rsidP="004A492F">
      <w:pPr>
        <w:pStyle w:val="Akapitzlist2"/>
        <w:spacing w:before="120" w:after="0" w:line="360" w:lineRule="auto"/>
        <w:ind w:left="0" w:firstLine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4A492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31 ust. 7:</w:t>
      </w:r>
    </w:p>
    <w:p w:rsidR="00F31B2F" w:rsidRPr="006D282F" w:rsidRDefault="00F31B2F" w:rsidP="004A492F">
      <w:pPr>
        <w:pStyle w:val="Default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B75007">
        <w:rPr>
          <w:rFonts w:ascii="Arial" w:hAnsi="Arial" w:cs="Arial"/>
          <w:color w:val="000000" w:themeColor="text1"/>
        </w:rPr>
        <w:t>„7.</w:t>
      </w:r>
      <w:r w:rsidR="004A492F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Wynagrodzenie za jeden dzień urlopu wypoczynkowego w części ustalonej na podstawie składników wynagrodzenia określonych w stawkach miesięcznych w stałej wysokości oraz składników wynagrodzenia określonych procentowo od tych stawek oblicza się, dzieląc sumę tych składników przysługujących </w:t>
      </w:r>
      <w:r w:rsidR="00B75007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w miesiącu wykorzystywania urlopu przez nominalną liczbę dni pracy w danym </w:t>
      </w:r>
      <w:r w:rsidRPr="006D282F">
        <w:rPr>
          <w:rFonts w:ascii="Arial" w:hAnsi="Arial" w:cs="Arial"/>
          <w:color w:val="000000" w:themeColor="text1"/>
        </w:rPr>
        <w:lastRenderedPageBreak/>
        <w:t>miesiącu. Tak obliczone wynagrodzenie za jeden dzień urlopu wypoczynkowego mnoży się przez liczbę dni tego urlopu.”</w:t>
      </w:r>
    </w:p>
    <w:p w:rsidR="00F31B2F" w:rsidRPr="006D282F" w:rsidRDefault="00F31B2F" w:rsidP="006D282F">
      <w:pPr>
        <w:pStyle w:val="Default"/>
        <w:spacing w:line="360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Nowe brzmienie §</w:t>
      </w:r>
      <w:r w:rsidR="004A492F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31 ust. 7:</w:t>
      </w:r>
    </w:p>
    <w:p w:rsidR="00F31B2F" w:rsidRPr="006D282F" w:rsidRDefault="00F31B2F" w:rsidP="004A492F">
      <w:pPr>
        <w:pStyle w:val="Default"/>
        <w:suppressAutoHyphens/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7.</w:t>
      </w:r>
      <w:r w:rsidR="004A492F">
        <w:rPr>
          <w:rFonts w:ascii="Arial" w:hAnsi="Arial" w:cs="Arial"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Wynagrodzenie za jeden dzień urlopu wypoczynkowego w części ustalonej na podstawie zmiennych składników wynagrodzenia określonych w stawkach miesięcznych w stałej wysokości oraz składników wynagrodzenia określonych procentowo od tych stawek oblicza się, dzieląc sumę tych składników przysługujących w miesiącu wykorzystywania urlopu przez liczbę dni pracy </w:t>
      </w:r>
      <w:r w:rsidRPr="006D282F">
        <w:rPr>
          <w:rFonts w:ascii="Arial" w:hAnsi="Arial" w:cs="Arial"/>
          <w:color w:val="000000" w:themeColor="text1"/>
        </w:rPr>
        <w:br/>
        <w:t>w danym miesiącu. Tak obliczone wynagrodzenie za jeden dzień urlopu wypoczynkowego mnoży się przez liczbę dni tego urlopu.</w:t>
      </w:r>
    </w:p>
    <w:p w:rsidR="00F31B2F" w:rsidRPr="006D282F" w:rsidRDefault="00F31B2F" w:rsidP="00E1597E">
      <w:pPr>
        <w:pStyle w:val="Default"/>
        <w:numPr>
          <w:ilvl w:val="0"/>
          <w:numId w:val="29"/>
        </w:numPr>
        <w:spacing w:before="120" w:line="360" w:lineRule="auto"/>
        <w:ind w:left="426" w:hanging="426"/>
        <w:jc w:val="both"/>
        <w:rPr>
          <w:rFonts w:ascii="Arial" w:hAnsi="Arial" w:cs="Arial"/>
          <w:b/>
          <w:i/>
          <w:color w:val="000000" w:themeColor="text1"/>
        </w:rPr>
      </w:pPr>
      <w:r w:rsidRPr="006D282F">
        <w:rPr>
          <w:rFonts w:ascii="Arial" w:hAnsi="Arial" w:cs="Arial"/>
          <w:b/>
          <w:i/>
          <w:color w:val="000000" w:themeColor="text1"/>
        </w:rPr>
        <w:t>W §</w:t>
      </w:r>
      <w:r w:rsidR="004A492F">
        <w:rPr>
          <w:rFonts w:ascii="Arial" w:hAnsi="Arial" w:cs="Arial"/>
          <w:b/>
          <w:i/>
          <w:color w:val="000000" w:themeColor="text1"/>
        </w:rPr>
        <w:t xml:space="preserve"> </w:t>
      </w:r>
      <w:r w:rsidRPr="006D282F">
        <w:rPr>
          <w:rFonts w:ascii="Arial" w:hAnsi="Arial" w:cs="Arial"/>
          <w:b/>
          <w:i/>
          <w:color w:val="000000" w:themeColor="text1"/>
        </w:rPr>
        <w:t>33 – Przepisy przejściowe i końcowe nowe brzmienie otrzymuje ust. 8 oraz ust. 10:</w:t>
      </w:r>
    </w:p>
    <w:p w:rsidR="00F31B2F" w:rsidRPr="006D282F" w:rsidRDefault="00F31B2F" w:rsidP="004A492F">
      <w:pPr>
        <w:pStyle w:val="Akapitzlist2"/>
        <w:spacing w:after="0" w:line="360" w:lineRule="auto"/>
        <w:ind w:left="4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4A492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33 ust. 8:</w:t>
      </w:r>
    </w:p>
    <w:p w:rsidR="00F31B2F" w:rsidRPr="006D282F" w:rsidRDefault="00F31B2F" w:rsidP="004A492F">
      <w:pPr>
        <w:pStyle w:val="Akapitzlist"/>
        <w:suppressAutoHyphens w:val="0"/>
        <w:spacing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B75007">
        <w:rPr>
          <w:rFonts w:ascii="Arial" w:hAnsi="Arial" w:cs="Arial"/>
          <w:color w:val="000000" w:themeColor="text1"/>
        </w:rPr>
        <w:t>„8.</w:t>
      </w:r>
      <w:r w:rsidR="004A492F">
        <w:rPr>
          <w:rFonts w:ascii="Arial" w:hAnsi="Arial" w:cs="Arial"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 xml:space="preserve">Każda zmiana niniejszego </w:t>
      </w:r>
      <w:r w:rsidRPr="006D282F">
        <w:rPr>
          <w:rFonts w:ascii="Arial" w:hAnsi="Arial" w:cs="Arial"/>
          <w:i/>
          <w:color w:val="000000" w:themeColor="text1"/>
        </w:rPr>
        <w:t>Regulaminu</w:t>
      </w:r>
      <w:r w:rsidRPr="006D282F">
        <w:rPr>
          <w:rFonts w:ascii="Arial" w:hAnsi="Arial" w:cs="Arial"/>
          <w:color w:val="000000" w:themeColor="text1"/>
        </w:rPr>
        <w:t xml:space="preserve"> (wraz z załącznikami) wymaga uzgodnienia w trybie wymaganym w </w:t>
      </w:r>
      <w:r w:rsidRPr="006D282F">
        <w:rPr>
          <w:rFonts w:ascii="Arial" w:hAnsi="Arial" w:cs="Arial"/>
          <w:i/>
          <w:color w:val="000000" w:themeColor="text1"/>
        </w:rPr>
        <w:t>Kodeksie pracy</w:t>
      </w:r>
      <w:r w:rsidRPr="006D282F">
        <w:rPr>
          <w:rFonts w:ascii="Arial" w:hAnsi="Arial" w:cs="Arial"/>
          <w:color w:val="000000" w:themeColor="text1"/>
        </w:rPr>
        <w:t xml:space="preserve"> i Ustawie z dnia 23 maja 1991 r. o związkach zawodowych (</w:t>
      </w:r>
      <w:proofErr w:type="spellStart"/>
      <w:r w:rsidRPr="006D282F">
        <w:rPr>
          <w:rFonts w:ascii="Arial" w:hAnsi="Arial" w:cs="Arial"/>
          <w:color w:val="000000" w:themeColor="text1"/>
        </w:rPr>
        <w:t>t.j</w:t>
      </w:r>
      <w:proofErr w:type="spellEnd"/>
      <w:r w:rsidRPr="006D282F">
        <w:rPr>
          <w:rFonts w:ascii="Arial" w:hAnsi="Arial" w:cs="Arial"/>
          <w:color w:val="000000" w:themeColor="text1"/>
        </w:rPr>
        <w:t>. Dz. U. 2019 poz. 263).”</w:t>
      </w:r>
    </w:p>
    <w:p w:rsidR="00F31B2F" w:rsidRPr="006D282F" w:rsidRDefault="00F31B2F" w:rsidP="004A492F">
      <w:pPr>
        <w:pStyle w:val="Akapitzlist"/>
        <w:suppressAutoHyphens w:val="0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Nowe brzmienie §</w:t>
      </w:r>
      <w:r w:rsidR="004A492F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33 ust.</w:t>
      </w:r>
      <w:r w:rsidRPr="006D282F">
        <w:rPr>
          <w:rFonts w:ascii="Arial" w:hAnsi="Arial" w:cs="Arial"/>
          <w:color w:val="000000" w:themeColor="text1"/>
        </w:rPr>
        <w:t xml:space="preserve"> 8:</w:t>
      </w:r>
    </w:p>
    <w:p w:rsidR="00F31B2F" w:rsidRPr="006D282F" w:rsidRDefault="00F31B2F" w:rsidP="004A492F">
      <w:pPr>
        <w:pStyle w:val="Akapitzlist3"/>
        <w:numPr>
          <w:ilvl w:val="0"/>
          <w:numId w:val="33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Każda zmiana niniejszego Regulaminu (wraz z załącznikami) wymaga uzgodnienia w trybie wymaganym w Kodeksie pracy i ustawie z dnia 23 maja 1991 r. o związkach zawodowych (</w:t>
      </w:r>
      <w:proofErr w:type="spellStart"/>
      <w:r w:rsidRPr="006D282F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6D282F">
        <w:rPr>
          <w:rFonts w:ascii="Arial" w:hAnsi="Arial" w:cs="Arial"/>
          <w:color w:val="000000" w:themeColor="text1"/>
          <w:sz w:val="24"/>
          <w:szCs w:val="24"/>
        </w:rPr>
        <w:t>. Dz. U. 2022 r. poz. 854).</w:t>
      </w:r>
    </w:p>
    <w:p w:rsidR="00F31B2F" w:rsidRPr="006D282F" w:rsidRDefault="00F31B2F" w:rsidP="004A492F">
      <w:pPr>
        <w:pStyle w:val="Akapitzlist3"/>
        <w:spacing w:before="120" w:after="0" w:line="360" w:lineRule="auto"/>
        <w:ind w:left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Dotychczasowe brzmienie §</w:t>
      </w:r>
      <w:r w:rsidR="004A492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i/>
          <w:color w:val="000000" w:themeColor="text1"/>
          <w:sz w:val="24"/>
          <w:szCs w:val="24"/>
        </w:rPr>
        <w:t>33 ust.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 10:</w:t>
      </w:r>
    </w:p>
    <w:p w:rsidR="00F31B2F" w:rsidRPr="006D282F" w:rsidRDefault="00F31B2F" w:rsidP="004A492F">
      <w:pPr>
        <w:pStyle w:val="Akapitzlist"/>
        <w:suppressAutoHyphens w:val="0"/>
        <w:spacing w:line="360" w:lineRule="auto"/>
        <w:ind w:left="993" w:hanging="567"/>
        <w:jc w:val="both"/>
        <w:rPr>
          <w:rFonts w:ascii="Arial" w:hAnsi="Arial" w:cs="Arial"/>
          <w:color w:val="000000" w:themeColor="text1"/>
        </w:rPr>
      </w:pPr>
      <w:r w:rsidRPr="00B75007">
        <w:rPr>
          <w:rFonts w:ascii="Arial" w:hAnsi="Arial" w:cs="Arial"/>
          <w:color w:val="000000" w:themeColor="text1"/>
        </w:rPr>
        <w:t>„10.</w:t>
      </w:r>
      <w:r w:rsidR="004A492F">
        <w:rPr>
          <w:rFonts w:ascii="Arial" w:hAnsi="Arial" w:cs="Arial"/>
          <w:i/>
          <w:color w:val="000000" w:themeColor="text1"/>
        </w:rPr>
        <w:tab/>
      </w:r>
      <w:r w:rsidRPr="006D282F">
        <w:rPr>
          <w:rFonts w:ascii="Arial" w:hAnsi="Arial" w:cs="Arial"/>
          <w:color w:val="000000" w:themeColor="text1"/>
        </w:rPr>
        <w:t>Z dniem 1 kwietnia 2020 roku osoby  zatrudnione w dniu 31 marca 2020 roku na stanowiskach: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 xml:space="preserve">starszy specjalista, główny specjalista ds. bezpieczeństwa i higieny pracy, starszy specjalista ds. bezpieczeństwa i higieny pracy </w:t>
      </w:r>
      <w:r w:rsidRPr="006D282F">
        <w:rPr>
          <w:rFonts w:ascii="Arial" w:hAnsi="Arial" w:cs="Arial"/>
          <w:color w:val="000000" w:themeColor="text1"/>
        </w:rPr>
        <w:t>przypisane zostaną do tabeli stanowisk będącej Załącznikiem nr 4 Regulaminu wynagradzania do pozycji numer 8;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starszy inspektor</w:t>
      </w:r>
      <w:r w:rsidRPr="006D282F">
        <w:rPr>
          <w:rFonts w:ascii="Arial" w:hAnsi="Arial" w:cs="Arial"/>
          <w:color w:val="000000" w:themeColor="text1"/>
        </w:rPr>
        <w:t xml:space="preserve"> przypisane zostaną do tabeli stanowisk będącej Załącznikiem nr 4 Regulaminu wynagradzania do pozycji numer 12;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starszy mistrz,</w:t>
      </w:r>
      <w:r w:rsidRPr="006D282F">
        <w:rPr>
          <w:rFonts w:ascii="Arial" w:hAnsi="Arial" w:cs="Arial"/>
          <w:color w:val="000000" w:themeColor="text1"/>
        </w:rPr>
        <w:t xml:space="preserve"> </w:t>
      </w:r>
      <w:r w:rsidRPr="006D282F">
        <w:rPr>
          <w:rFonts w:ascii="Arial" w:hAnsi="Arial" w:cs="Arial"/>
          <w:i/>
          <w:color w:val="000000" w:themeColor="text1"/>
        </w:rPr>
        <w:t>kierownik sekcji,</w:t>
      </w:r>
      <w:r w:rsidRPr="006D282F">
        <w:rPr>
          <w:rFonts w:ascii="Arial" w:hAnsi="Arial" w:cs="Arial"/>
          <w:color w:val="000000" w:themeColor="text1"/>
        </w:rPr>
        <w:t xml:space="preserve"> przypisane zostaną do tabeli stanowisk będącej Załącznikiem nr 4 Regulaminu wynagradzania do pozycji numer 13;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 xml:space="preserve">starszy referent, kasjer, księgowy, przypisane zostaną </w:t>
      </w:r>
      <w:r w:rsidRPr="006D282F">
        <w:rPr>
          <w:rFonts w:ascii="Arial" w:hAnsi="Arial" w:cs="Arial"/>
          <w:color w:val="000000" w:themeColor="text1"/>
        </w:rPr>
        <w:t>do tabeli stanowisk będącej Załącznikiem nr 4 Regulaminu wynagradzania do pozycji numer 14;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lastRenderedPageBreak/>
        <w:t xml:space="preserve">technik, magazynier, telefonistka, młodszy opiekun dziecięcy </w:t>
      </w:r>
      <w:r w:rsidRPr="006D282F">
        <w:rPr>
          <w:rFonts w:ascii="Arial" w:hAnsi="Arial" w:cs="Arial"/>
          <w:color w:val="000000" w:themeColor="text1"/>
        </w:rPr>
        <w:t>przypisane zostaną do tabeli stanowisk będącej Załącznikiem nr 4 Regulaminu wynagradzania do pozycji numer 16;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r</w:t>
      </w:r>
      <w:r w:rsidRPr="006D282F">
        <w:rPr>
          <w:rFonts w:ascii="Arial" w:hAnsi="Arial" w:cs="Arial"/>
          <w:i/>
          <w:color w:val="000000" w:themeColor="text1"/>
        </w:rPr>
        <w:t xml:space="preserve">obotnik, pracownik gospodarczy, starszy woźny, robotnik przy pracy ciężkiej, goniec </w:t>
      </w:r>
      <w:r w:rsidRPr="006D282F">
        <w:rPr>
          <w:rFonts w:ascii="Arial" w:hAnsi="Arial" w:cs="Arial"/>
          <w:color w:val="000000" w:themeColor="text1"/>
        </w:rPr>
        <w:t xml:space="preserve">przypisane zostaną do tabeli stanowisk będącej Załącznikiem nr 4 Regulaminu wynagradzania do pozycji numer </w:t>
      </w:r>
      <w:r w:rsidR="004A492F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18 </w:t>
      </w:r>
      <w:r w:rsidRPr="006D282F">
        <w:rPr>
          <w:rFonts w:ascii="Arial" w:hAnsi="Arial" w:cs="Arial"/>
          <w:i/>
          <w:color w:val="000000" w:themeColor="text1"/>
        </w:rPr>
        <w:t>Pracownik obsługi technicznej</w:t>
      </w:r>
      <w:r w:rsidRPr="006D282F">
        <w:rPr>
          <w:rFonts w:ascii="Arial" w:hAnsi="Arial" w:cs="Arial"/>
          <w:color w:val="000000" w:themeColor="text1"/>
        </w:rPr>
        <w:t>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 xml:space="preserve">stolarz, malarz, rzemieślnik, elektryk </w:t>
      </w:r>
      <w:r w:rsidRPr="006D282F">
        <w:rPr>
          <w:rFonts w:ascii="Arial" w:hAnsi="Arial" w:cs="Arial"/>
          <w:color w:val="000000" w:themeColor="text1"/>
        </w:rPr>
        <w:t xml:space="preserve">przypisane zostaną do tabeli stanowisk będącej Załącznikiem nr 4 Regulaminu wynagradzania do pozycji numer 18 </w:t>
      </w:r>
      <w:r w:rsidRPr="006D282F">
        <w:rPr>
          <w:rFonts w:ascii="Arial" w:hAnsi="Arial" w:cs="Arial"/>
          <w:i/>
          <w:color w:val="000000" w:themeColor="text1"/>
        </w:rPr>
        <w:t>Konserwator</w:t>
      </w:r>
      <w:r w:rsidRPr="006D282F">
        <w:rPr>
          <w:rFonts w:ascii="Arial" w:hAnsi="Arial" w:cs="Arial"/>
          <w:color w:val="000000" w:themeColor="text1"/>
        </w:rPr>
        <w:t>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s</w:t>
      </w:r>
      <w:r w:rsidRPr="006D282F">
        <w:rPr>
          <w:rFonts w:ascii="Arial" w:hAnsi="Arial" w:cs="Arial"/>
          <w:i/>
          <w:color w:val="000000" w:themeColor="text1"/>
        </w:rPr>
        <w:t xml:space="preserve">tarszy portier, dozorca </w:t>
      </w:r>
      <w:r w:rsidRPr="006D282F">
        <w:rPr>
          <w:rFonts w:ascii="Arial" w:hAnsi="Arial" w:cs="Arial"/>
          <w:color w:val="000000" w:themeColor="text1"/>
        </w:rPr>
        <w:t>przypisane zostaną</w:t>
      </w:r>
      <w:r w:rsidRPr="006D282F">
        <w:rPr>
          <w:rFonts w:ascii="Arial" w:hAnsi="Arial" w:cs="Arial"/>
          <w:i/>
          <w:color w:val="000000" w:themeColor="text1"/>
        </w:rPr>
        <w:t xml:space="preserve"> </w:t>
      </w:r>
      <w:r w:rsidRPr="006D282F">
        <w:rPr>
          <w:rFonts w:ascii="Arial" w:hAnsi="Arial" w:cs="Arial"/>
          <w:color w:val="000000" w:themeColor="text1"/>
        </w:rPr>
        <w:t xml:space="preserve">do tabeli stanowisk będącej Załącznikiem nr 4 Regulaminu wynagradzania do pozycji numer </w:t>
      </w:r>
      <w:r w:rsidR="004A492F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18 </w:t>
      </w:r>
      <w:r w:rsidRPr="006D282F">
        <w:rPr>
          <w:rFonts w:ascii="Arial" w:hAnsi="Arial" w:cs="Arial"/>
          <w:i/>
          <w:color w:val="000000" w:themeColor="text1"/>
        </w:rPr>
        <w:t>Portier</w:t>
      </w:r>
      <w:r w:rsidRPr="006D282F">
        <w:rPr>
          <w:rFonts w:ascii="Arial" w:hAnsi="Arial" w:cs="Arial"/>
          <w:color w:val="000000" w:themeColor="text1"/>
        </w:rPr>
        <w:t>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 xml:space="preserve">starsza pokojowa, pokojowa, starsza porządkowa, woźna </w:t>
      </w:r>
      <w:r w:rsidRPr="006D282F">
        <w:rPr>
          <w:rFonts w:ascii="Arial" w:hAnsi="Arial" w:cs="Arial"/>
          <w:color w:val="000000" w:themeColor="text1"/>
        </w:rPr>
        <w:t xml:space="preserve">przypisane zostaną do tabeli stanowisk będącej Załącznikiem nr 4 Regulaminu wynagradzania do pozycji numer 18 </w:t>
      </w:r>
      <w:r w:rsidRPr="006D282F">
        <w:rPr>
          <w:rFonts w:ascii="Arial" w:hAnsi="Arial" w:cs="Arial"/>
          <w:i/>
          <w:color w:val="000000" w:themeColor="text1"/>
        </w:rPr>
        <w:t>Porządkowa</w:t>
      </w:r>
      <w:r w:rsidRPr="006D282F">
        <w:rPr>
          <w:rFonts w:ascii="Arial" w:hAnsi="Arial" w:cs="Arial"/>
          <w:color w:val="000000" w:themeColor="text1"/>
        </w:rPr>
        <w:t>;</w:t>
      </w:r>
    </w:p>
    <w:p w:rsidR="00F31B2F" w:rsidRPr="006D282F" w:rsidRDefault="00F31B2F" w:rsidP="004A492F">
      <w:pPr>
        <w:pStyle w:val="Akapitzlist"/>
        <w:numPr>
          <w:ilvl w:val="2"/>
          <w:numId w:val="26"/>
        </w:numPr>
        <w:suppressAutoHyphens w:val="0"/>
        <w:spacing w:line="36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i/>
          <w:color w:val="000000" w:themeColor="text1"/>
        </w:rPr>
        <w:t>starszy szatniarz</w:t>
      </w:r>
      <w:r w:rsidRPr="006D282F">
        <w:rPr>
          <w:rFonts w:ascii="Arial" w:hAnsi="Arial" w:cs="Arial"/>
          <w:color w:val="000000" w:themeColor="text1"/>
        </w:rPr>
        <w:t xml:space="preserve"> przypisane zostaną do tabeli stanowisk będącej Załącznikiem nr 4 Regulaminu wynagradzania do pozycji numer </w:t>
      </w:r>
      <w:r w:rsidR="004A492F">
        <w:rPr>
          <w:rFonts w:ascii="Arial" w:hAnsi="Arial" w:cs="Arial"/>
          <w:color w:val="000000" w:themeColor="text1"/>
        </w:rPr>
        <w:br/>
      </w:r>
      <w:r w:rsidRPr="006D282F">
        <w:rPr>
          <w:rFonts w:ascii="Arial" w:hAnsi="Arial" w:cs="Arial"/>
          <w:color w:val="000000" w:themeColor="text1"/>
        </w:rPr>
        <w:t xml:space="preserve">18 </w:t>
      </w:r>
      <w:r w:rsidRPr="006D282F">
        <w:rPr>
          <w:rFonts w:ascii="Arial" w:hAnsi="Arial" w:cs="Arial"/>
          <w:i/>
          <w:color w:val="000000" w:themeColor="text1"/>
        </w:rPr>
        <w:t>Szatniarz</w:t>
      </w:r>
      <w:r w:rsidRPr="006D282F">
        <w:rPr>
          <w:rFonts w:ascii="Arial" w:hAnsi="Arial" w:cs="Arial"/>
          <w:color w:val="000000" w:themeColor="text1"/>
        </w:rPr>
        <w:t>.</w:t>
      </w:r>
    </w:p>
    <w:p w:rsidR="00F31B2F" w:rsidRPr="006D282F" w:rsidRDefault="00F31B2F" w:rsidP="004A492F">
      <w:pPr>
        <w:spacing w:line="360" w:lineRule="auto"/>
        <w:ind w:left="993"/>
        <w:jc w:val="both"/>
        <w:rPr>
          <w:rFonts w:ascii="Arial" w:hAnsi="Arial" w:cs="Arial"/>
          <w:i/>
          <w:color w:val="000000" w:themeColor="text1"/>
          <w:lang w:eastAsia="pl-PL"/>
        </w:rPr>
      </w:pPr>
      <w:r w:rsidRPr="006D282F">
        <w:rPr>
          <w:rFonts w:ascii="Arial" w:hAnsi="Arial" w:cs="Arial"/>
          <w:color w:val="000000" w:themeColor="text1"/>
        </w:rPr>
        <w:t xml:space="preserve">Od dnia 1 kwietnia 2020 roku nowe zatrudnienia oraz awanse pracowników niebędących nauczycielami akademickimi będą dokonywane w zakresie stanowisk wymienionych w </w:t>
      </w:r>
      <w:r w:rsidRPr="006D282F">
        <w:rPr>
          <w:rFonts w:ascii="Arial" w:hAnsi="Arial" w:cs="Arial"/>
          <w:i/>
          <w:color w:val="000000" w:themeColor="text1"/>
        </w:rPr>
        <w:t>Załączniku nr 4</w:t>
      </w:r>
      <w:r w:rsidRPr="006D282F">
        <w:rPr>
          <w:rFonts w:ascii="Arial" w:hAnsi="Arial" w:cs="Arial"/>
          <w:color w:val="000000" w:themeColor="text1"/>
        </w:rPr>
        <w:t xml:space="preserve"> niniejszego </w:t>
      </w:r>
      <w:r w:rsidRPr="006D282F">
        <w:rPr>
          <w:rFonts w:ascii="Arial" w:hAnsi="Arial" w:cs="Arial"/>
          <w:i/>
          <w:color w:val="000000" w:themeColor="text1"/>
        </w:rPr>
        <w:t>Regulaminu</w:t>
      </w:r>
      <w:r w:rsidRPr="006D282F">
        <w:rPr>
          <w:rFonts w:ascii="Arial" w:hAnsi="Arial" w:cs="Arial"/>
          <w:color w:val="000000" w:themeColor="text1"/>
        </w:rPr>
        <w:t>.”</w:t>
      </w:r>
    </w:p>
    <w:p w:rsidR="00F31B2F" w:rsidRPr="006D282F" w:rsidRDefault="00F31B2F" w:rsidP="006D282F">
      <w:pPr>
        <w:pStyle w:val="Akapitzlist3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Nowe brzmienie §</w:t>
      </w:r>
      <w:r w:rsidR="004A49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82F">
        <w:rPr>
          <w:rFonts w:ascii="Arial" w:hAnsi="Arial" w:cs="Arial"/>
          <w:color w:val="000000" w:themeColor="text1"/>
          <w:sz w:val="24"/>
          <w:szCs w:val="24"/>
        </w:rPr>
        <w:t>33 ust. 10:</w:t>
      </w:r>
    </w:p>
    <w:p w:rsidR="00F31B2F" w:rsidRPr="006D282F" w:rsidRDefault="00F31B2F" w:rsidP="004A492F">
      <w:pPr>
        <w:pStyle w:val="Akapitzlist3"/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10.</w:t>
      </w:r>
      <w:r w:rsidR="004A492F">
        <w:rPr>
          <w:rFonts w:ascii="Arial" w:hAnsi="Arial" w:cs="Arial"/>
          <w:color w:val="000000" w:themeColor="text1"/>
          <w:sz w:val="24"/>
          <w:szCs w:val="24"/>
        </w:rPr>
        <w:tab/>
      </w:r>
      <w:r w:rsidRPr="006D282F">
        <w:rPr>
          <w:rFonts w:ascii="Arial" w:hAnsi="Arial" w:cs="Arial"/>
          <w:color w:val="000000" w:themeColor="text1"/>
          <w:sz w:val="24"/>
          <w:szCs w:val="24"/>
        </w:rPr>
        <w:t>Z dniem 1 kwietnia 2020 roku osoby zatrudnione w dniu 31 marca 2020 roku na stanowiskach: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starszy specjalista, główny specjalista ds. bezpieczeństwa i higieny pracy, starszy specjalista ds. bezpieczeństwa i higieny pracy przypisane zostaną do tabeli stanowisk będącej Załącznikiem nr 4 Regulaminu wynagradzania do pozycji numer 8;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starszy inspektor przypisane zostaną do tabeli stanowisk będącej Załącznikiem nr 4 Regulaminu wynagradzania do pozycji numer 12;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starszy mistrz, kierownik sekcji, przypisane zostaną do tabeli stanowisk będącej Załącznikiem nr 4 Regulaminu wynagradzania do pozycji </w:t>
      </w:r>
      <w:r w:rsidR="004A492F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numer 13;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starszy referent, kasjer, księgowy, przypisane zostaną do tabeli stanowisk będącej Załącznikiem nr 4 Regulaminu wynagradzania do pozycji </w:t>
      </w:r>
      <w:r w:rsidR="004A492F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numer 14;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technik, magazynier, telefonistka, młodszy opiekun dziecięcy przypisane zostaną do tabeli stanowisk będącej Załącznikiem nr 4 Regulaminu wynagradzania do pozycji numer 16;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robotnik, pracownik gospodarczy, starszy woźny, robotnik przy pracy ciężkiej, goniec przypisane zostaną do tabeli stanowisk będącej Załącznikiem nr 4 Regulaminu wynagradzania do pozycji </w:t>
      </w:r>
      <w:r w:rsidR="004A492F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numer 18 Pracownik obsługi technicznej;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stolarz, malarz, rzemieślnik, elektryk przypisane zostaną do tabeli stanowisk będącej Załącznikiem nr 4 Regulaminu wynagradzania do pozycji numer 18 Konserwator;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starszy portier, dozorca przypisane zostaną do tabeli stanowisk będącej Załącznikiem nr 4 Regulaminu wynagradzania do pozycji </w:t>
      </w:r>
      <w:r w:rsidR="004A492F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numer 18 Portier;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>starsza pokojowa, pokojowa, starsza porządkowa, woźna przypisane zostaną do tabeli stanowisk będącej Załącznikiem nr 4 Regulaminu wynagradzania do pozycji numer 18 Porządkowa;</w:t>
      </w:r>
    </w:p>
    <w:p w:rsidR="00F31B2F" w:rsidRPr="006D282F" w:rsidRDefault="00F31B2F" w:rsidP="004A492F">
      <w:pPr>
        <w:pStyle w:val="Akapitzlist3"/>
        <w:numPr>
          <w:ilvl w:val="2"/>
          <w:numId w:val="27"/>
        </w:numPr>
        <w:spacing w:after="0" w:line="360" w:lineRule="auto"/>
        <w:ind w:left="1276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82F">
        <w:rPr>
          <w:rFonts w:ascii="Arial" w:hAnsi="Arial" w:cs="Arial"/>
          <w:color w:val="000000" w:themeColor="text1"/>
          <w:sz w:val="24"/>
          <w:szCs w:val="24"/>
        </w:rPr>
        <w:t xml:space="preserve">starszy szatniarz przypisane zostaną do tabeli stanowisk będącej Załącznikiem nr 4 Regulaminu wynagradzania do pozycji </w:t>
      </w:r>
      <w:r w:rsidR="004A492F">
        <w:rPr>
          <w:rFonts w:ascii="Arial" w:hAnsi="Arial" w:cs="Arial"/>
          <w:color w:val="000000" w:themeColor="text1"/>
          <w:sz w:val="24"/>
          <w:szCs w:val="24"/>
        </w:rPr>
        <w:br/>
      </w:r>
      <w:r w:rsidRPr="006D282F">
        <w:rPr>
          <w:rFonts w:ascii="Arial" w:hAnsi="Arial" w:cs="Arial"/>
          <w:color w:val="000000" w:themeColor="text1"/>
          <w:sz w:val="24"/>
          <w:szCs w:val="24"/>
        </w:rPr>
        <w:t>numer 18 Szatniarz.</w:t>
      </w:r>
    </w:p>
    <w:p w:rsidR="00D41947" w:rsidRPr="006D282F" w:rsidRDefault="00F31B2F" w:rsidP="004A492F">
      <w:pPr>
        <w:spacing w:line="360" w:lineRule="auto"/>
        <w:ind w:left="851"/>
        <w:jc w:val="both"/>
        <w:rPr>
          <w:rFonts w:ascii="Arial" w:hAnsi="Arial" w:cs="Arial"/>
          <w:color w:val="000000" w:themeColor="text1"/>
        </w:rPr>
      </w:pPr>
      <w:r w:rsidRPr="006D282F">
        <w:rPr>
          <w:rFonts w:ascii="Arial" w:hAnsi="Arial" w:cs="Arial"/>
          <w:color w:val="000000" w:themeColor="text1"/>
        </w:rPr>
        <w:t>Od dnia 1 kwietnia 2020 roku nowe zatrudnienia oraz awanse pracowników niebędących nauczycielami akademickimi będą dokonywane w zakresie stanowisk wymienionych w Załączniku nr 4.</w:t>
      </w:r>
    </w:p>
    <w:sectPr w:rsidR="00D41947" w:rsidRPr="006D282F" w:rsidSect="00B75007">
      <w:pgSz w:w="11906" w:h="16838"/>
      <w:pgMar w:top="851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F7" w:rsidRDefault="000B16F7" w:rsidP="006D282F">
      <w:r>
        <w:separator/>
      </w:r>
    </w:p>
  </w:endnote>
  <w:endnote w:type="continuationSeparator" w:id="0">
    <w:p w:rsidR="000B16F7" w:rsidRDefault="000B16F7" w:rsidP="006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65">
    <w:altName w:val="Calibri"/>
    <w:charset w:val="EE"/>
    <w:family w:val="auto"/>
    <w:pitch w:val="variable"/>
  </w:font>
  <w:font w:name="font46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3236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B16F7" w:rsidRPr="00B75007" w:rsidRDefault="00B75007" w:rsidP="00B75007">
            <w:pPr>
              <w:pStyle w:val="Stopka"/>
              <w:jc w:val="center"/>
            </w:pPr>
            <w:r w:rsidRPr="00B75007">
              <w:rPr>
                <w:rFonts w:ascii="Arial" w:hAnsi="Arial" w:cs="Arial"/>
              </w:rPr>
              <w:t xml:space="preserve">Strona </w:t>
            </w:r>
            <w:r w:rsidRPr="00B75007">
              <w:rPr>
                <w:rFonts w:ascii="Arial" w:hAnsi="Arial" w:cs="Arial"/>
                <w:b/>
                <w:bCs/>
              </w:rPr>
              <w:fldChar w:fldCharType="begin"/>
            </w:r>
            <w:r w:rsidRPr="00B75007">
              <w:rPr>
                <w:rFonts w:ascii="Arial" w:hAnsi="Arial" w:cs="Arial"/>
                <w:b/>
                <w:bCs/>
              </w:rPr>
              <w:instrText>PAGE</w:instrText>
            </w:r>
            <w:r w:rsidRPr="00B75007">
              <w:rPr>
                <w:rFonts w:ascii="Arial" w:hAnsi="Arial" w:cs="Arial"/>
                <w:b/>
                <w:bCs/>
              </w:rPr>
              <w:fldChar w:fldCharType="separate"/>
            </w:r>
            <w:r w:rsidRPr="00B75007">
              <w:rPr>
                <w:rFonts w:ascii="Arial" w:hAnsi="Arial" w:cs="Arial"/>
                <w:b/>
                <w:bCs/>
              </w:rPr>
              <w:t>2</w:t>
            </w:r>
            <w:r w:rsidRPr="00B75007">
              <w:rPr>
                <w:rFonts w:ascii="Arial" w:hAnsi="Arial" w:cs="Arial"/>
                <w:b/>
                <w:bCs/>
              </w:rPr>
              <w:fldChar w:fldCharType="end"/>
            </w:r>
            <w:r w:rsidRPr="00B75007">
              <w:rPr>
                <w:rFonts w:ascii="Arial" w:hAnsi="Arial" w:cs="Arial"/>
              </w:rPr>
              <w:t xml:space="preserve"> z </w:t>
            </w:r>
            <w:r w:rsidRPr="00B75007">
              <w:rPr>
                <w:rFonts w:ascii="Arial" w:hAnsi="Arial" w:cs="Arial"/>
                <w:b/>
                <w:bCs/>
              </w:rPr>
              <w:fldChar w:fldCharType="begin"/>
            </w:r>
            <w:r w:rsidRPr="00B75007">
              <w:rPr>
                <w:rFonts w:ascii="Arial" w:hAnsi="Arial" w:cs="Arial"/>
                <w:b/>
                <w:bCs/>
              </w:rPr>
              <w:instrText>NUMPAGES</w:instrText>
            </w:r>
            <w:r w:rsidRPr="00B75007">
              <w:rPr>
                <w:rFonts w:ascii="Arial" w:hAnsi="Arial" w:cs="Arial"/>
                <w:b/>
                <w:bCs/>
              </w:rPr>
              <w:fldChar w:fldCharType="separate"/>
            </w:r>
            <w:r w:rsidRPr="00B75007">
              <w:rPr>
                <w:rFonts w:ascii="Arial" w:hAnsi="Arial" w:cs="Arial"/>
                <w:b/>
                <w:bCs/>
              </w:rPr>
              <w:t>2</w:t>
            </w:r>
            <w:r w:rsidRPr="00B7500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F7" w:rsidRDefault="000B16F7" w:rsidP="006D282F">
      <w:r>
        <w:separator/>
      </w:r>
    </w:p>
  </w:footnote>
  <w:footnote w:type="continuationSeparator" w:id="0">
    <w:p w:rsidR="000B16F7" w:rsidRDefault="000B16F7" w:rsidP="006D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5F8296B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4"/>
    <w:multiLevelType w:val="multilevel"/>
    <w:tmpl w:val="00000024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6"/>
    <w:multiLevelType w:val="multilevel"/>
    <w:tmpl w:val="00000026"/>
    <w:name w:val="WWNum46"/>
    <w:lvl w:ilvl="0">
      <w:start w:val="1"/>
      <w:numFmt w:val="upperRoman"/>
      <w:suff w:val="space"/>
      <w:lvlText w:val="I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0000002A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0"/>
    <w:multiLevelType w:val="multilevel"/>
    <w:tmpl w:val="00000030"/>
    <w:name w:val="WWNum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31"/>
    <w:multiLevelType w:val="multilevel"/>
    <w:tmpl w:val="00000031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35"/>
    <w:multiLevelType w:val="multilevel"/>
    <w:tmpl w:val="00000035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9" w15:restartNumberingAfterBreak="0">
    <w:nsid w:val="00000038"/>
    <w:multiLevelType w:val="multilevel"/>
    <w:tmpl w:val="8C6A2EE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0" w15:restartNumberingAfterBreak="0">
    <w:nsid w:val="020B0228"/>
    <w:multiLevelType w:val="hybridMultilevel"/>
    <w:tmpl w:val="660EC05A"/>
    <w:lvl w:ilvl="0" w:tplc="4E3818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03D6E"/>
    <w:multiLevelType w:val="hybridMultilevel"/>
    <w:tmpl w:val="9BBC085E"/>
    <w:lvl w:ilvl="0" w:tplc="51128A2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639BD"/>
    <w:multiLevelType w:val="hybridMultilevel"/>
    <w:tmpl w:val="692E6DD2"/>
    <w:lvl w:ilvl="0" w:tplc="5C3494A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13F14"/>
    <w:multiLevelType w:val="hybridMultilevel"/>
    <w:tmpl w:val="655C136A"/>
    <w:lvl w:ilvl="0" w:tplc="45367D48">
      <w:start w:val="1"/>
      <w:numFmt w:val="decimal"/>
      <w:lvlText w:val="%1)"/>
      <w:lvlJc w:val="left"/>
      <w:pPr>
        <w:ind w:left="136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171254AD"/>
    <w:multiLevelType w:val="hybridMultilevel"/>
    <w:tmpl w:val="7A5EC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48E6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6B5"/>
    <w:multiLevelType w:val="hybridMultilevel"/>
    <w:tmpl w:val="8800F388"/>
    <w:name w:val="WWNum122"/>
    <w:lvl w:ilvl="0" w:tplc="474EF44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2065C"/>
    <w:multiLevelType w:val="hybridMultilevel"/>
    <w:tmpl w:val="5E78A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02C7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447C9"/>
    <w:multiLevelType w:val="hybridMultilevel"/>
    <w:tmpl w:val="B292055A"/>
    <w:lvl w:ilvl="0" w:tplc="BA689EA6">
      <w:start w:val="1"/>
      <w:numFmt w:val="decimal"/>
      <w:lvlText w:val="%1)"/>
      <w:lvlJc w:val="left"/>
      <w:pPr>
        <w:ind w:left="136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1F3E4648"/>
    <w:multiLevelType w:val="hybridMultilevel"/>
    <w:tmpl w:val="F57A0A98"/>
    <w:lvl w:ilvl="0" w:tplc="4148E6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AD2E95"/>
    <w:multiLevelType w:val="hybridMultilevel"/>
    <w:tmpl w:val="74F65B70"/>
    <w:lvl w:ilvl="0" w:tplc="3156105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F59E2"/>
    <w:multiLevelType w:val="hybridMultilevel"/>
    <w:tmpl w:val="06924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C76A9"/>
    <w:multiLevelType w:val="hybridMultilevel"/>
    <w:tmpl w:val="0EE852A4"/>
    <w:lvl w:ilvl="0" w:tplc="9BCA2EC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1155D"/>
    <w:multiLevelType w:val="hybridMultilevel"/>
    <w:tmpl w:val="1AC088E2"/>
    <w:lvl w:ilvl="0" w:tplc="E8B652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66220"/>
    <w:multiLevelType w:val="hybridMultilevel"/>
    <w:tmpl w:val="61600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A52AD"/>
    <w:multiLevelType w:val="hybridMultilevel"/>
    <w:tmpl w:val="B8D0AA6A"/>
    <w:lvl w:ilvl="0" w:tplc="1FA67F68">
      <w:start w:val="1"/>
      <w:numFmt w:val="decimal"/>
      <w:lvlText w:val="%1."/>
      <w:lvlJc w:val="left"/>
      <w:pPr>
        <w:ind w:left="643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22091"/>
    <w:multiLevelType w:val="hybridMultilevel"/>
    <w:tmpl w:val="FE4EA968"/>
    <w:lvl w:ilvl="0" w:tplc="EAB25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ED20E">
      <w:start w:val="1"/>
      <w:numFmt w:val="decimal"/>
      <w:lvlText w:val="%2)"/>
      <w:lvlJc w:val="left"/>
      <w:pPr>
        <w:ind w:left="720" w:hanging="363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251A5"/>
    <w:multiLevelType w:val="hybridMultilevel"/>
    <w:tmpl w:val="F178349A"/>
    <w:name w:val="WWNum66"/>
    <w:lvl w:ilvl="0" w:tplc="4148E6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7AA0993"/>
    <w:multiLevelType w:val="hybridMultilevel"/>
    <w:tmpl w:val="A770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50B8A8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 w:tplc="FC6E93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01273"/>
    <w:multiLevelType w:val="hybridMultilevel"/>
    <w:tmpl w:val="BCFA749C"/>
    <w:lvl w:ilvl="0" w:tplc="0D6C4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9570C"/>
    <w:multiLevelType w:val="hybridMultilevel"/>
    <w:tmpl w:val="E6C6C90E"/>
    <w:lvl w:ilvl="0" w:tplc="A7B08C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C6141C"/>
    <w:multiLevelType w:val="hybridMultilevel"/>
    <w:tmpl w:val="58D08492"/>
    <w:lvl w:ilvl="0" w:tplc="5C3494A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87C96"/>
    <w:multiLevelType w:val="hybridMultilevel"/>
    <w:tmpl w:val="9ABEF0FE"/>
    <w:lvl w:ilvl="0" w:tplc="BD389B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13848"/>
    <w:multiLevelType w:val="hybridMultilevel"/>
    <w:tmpl w:val="7AD6F8AA"/>
    <w:lvl w:ilvl="0" w:tplc="54B04D0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4148E6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802814"/>
    <w:multiLevelType w:val="hybridMultilevel"/>
    <w:tmpl w:val="5C244D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0"/>
  </w:num>
  <w:num w:numId="5">
    <w:abstractNumId w:val="31"/>
  </w:num>
  <w:num w:numId="6">
    <w:abstractNumId w:val="15"/>
  </w:num>
  <w:num w:numId="7">
    <w:abstractNumId w:val="2"/>
  </w:num>
  <w:num w:numId="8">
    <w:abstractNumId w:val="4"/>
  </w:num>
  <w:num w:numId="9">
    <w:abstractNumId w:val="22"/>
  </w:num>
  <w:num w:numId="10">
    <w:abstractNumId w:val="25"/>
  </w:num>
  <w:num w:numId="11">
    <w:abstractNumId w:val="1"/>
  </w:num>
  <w:num w:numId="12">
    <w:abstractNumId w:val="20"/>
  </w:num>
  <w:num w:numId="13">
    <w:abstractNumId w:val="9"/>
  </w:num>
  <w:num w:numId="14">
    <w:abstractNumId w:val="8"/>
  </w:num>
  <w:num w:numId="15">
    <w:abstractNumId w:val="13"/>
  </w:num>
  <w:num w:numId="16">
    <w:abstractNumId w:val="18"/>
  </w:num>
  <w:num w:numId="17">
    <w:abstractNumId w:val="10"/>
  </w:num>
  <w:num w:numId="18">
    <w:abstractNumId w:val="23"/>
  </w:num>
  <w:num w:numId="19">
    <w:abstractNumId w:val="7"/>
  </w:num>
  <w:num w:numId="20">
    <w:abstractNumId w:val="14"/>
  </w:num>
  <w:num w:numId="21">
    <w:abstractNumId w:val="26"/>
  </w:num>
  <w:num w:numId="22">
    <w:abstractNumId w:val="6"/>
  </w:num>
  <w:num w:numId="23">
    <w:abstractNumId w:val="32"/>
  </w:num>
  <w:num w:numId="24">
    <w:abstractNumId w:val="29"/>
  </w:num>
  <w:num w:numId="25">
    <w:abstractNumId w:val="28"/>
  </w:num>
  <w:num w:numId="26">
    <w:abstractNumId w:val="27"/>
  </w:num>
  <w:num w:numId="27">
    <w:abstractNumId w:val="3"/>
  </w:num>
  <w:num w:numId="28">
    <w:abstractNumId w:val="5"/>
  </w:num>
  <w:num w:numId="29">
    <w:abstractNumId w:val="11"/>
  </w:num>
  <w:num w:numId="30">
    <w:abstractNumId w:val="33"/>
  </w:num>
  <w:num w:numId="31">
    <w:abstractNumId w:val="19"/>
  </w:num>
  <w:num w:numId="32">
    <w:abstractNumId w:val="30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F"/>
    <w:rsid w:val="000B16F7"/>
    <w:rsid w:val="00124A82"/>
    <w:rsid w:val="003F33B0"/>
    <w:rsid w:val="00432A61"/>
    <w:rsid w:val="004A492F"/>
    <w:rsid w:val="005545D6"/>
    <w:rsid w:val="006D282F"/>
    <w:rsid w:val="00761F61"/>
    <w:rsid w:val="00816C99"/>
    <w:rsid w:val="008555FA"/>
    <w:rsid w:val="00B021E0"/>
    <w:rsid w:val="00B67A91"/>
    <w:rsid w:val="00B75007"/>
    <w:rsid w:val="00BA150B"/>
    <w:rsid w:val="00D3747A"/>
    <w:rsid w:val="00D41947"/>
    <w:rsid w:val="00E1597E"/>
    <w:rsid w:val="00E37180"/>
    <w:rsid w:val="00E56A1C"/>
    <w:rsid w:val="00EA0210"/>
    <w:rsid w:val="00F240CE"/>
    <w:rsid w:val="00F31B2F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2EAC"/>
  <w15:chartTrackingRefBased/>
  <w15:docId w15:val="{1D651454-50C0-416E-A4AD-6CBFF50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31B2F"/>
    <w:pPr>
      <w:keepNext/>
      <w:keepLines/>
      <w:numPr>
        <w:ilvl w:val="2"/>
        <w:numId w:val="8"/>
      </w:numPr>
      <w:spacing w:before="40" w:line="259" w:lineRule="auto"/>
      <w:outlineLvl w:val="2"/>
    </w:pPr>
    <w:rPr>
      <w:rFonts w:ascii="Calibri Light" w:eastAsia="font465" w:hAnsi="Calibri Light" w:cs="font465"/>
      <w:color w:val="1F4D7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1B2F"/>
    <w:rPr>
      <w:rFonts w:ascii="Calibri Light" w:eastAsia="font465" w:hAnsi="Calibri Light" w:cs="font465"/>
      <w:color w:val="1F4D78"/>
      <w:sz w:val="24"/>
      <w:szCs w:val="24"/>
    </w:rPr>
  </w:style>
  <w:style w:type="paragraph" w:styleId="Akapitzlist">
    <w:name w:val="List Paragraph"/>
    <w:basedOn w:val="Normalny"/>
    <w:uiPriority w:val="34"/>
    <w:qFormat/>
    <w:rsid w:val="00F31B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B2F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31B2F"/>
    <w:pPr>
      <w:spacing w:after="160" w:line="259" w:lineRule="auto"/>
      <w:ind w:left="720"/>
      <w:contextualSpacing/>
    </w:pPr>
    <w:rPr>
      <w:rFonts w:ascii="Calibri" w:eastAsia="Calibri" w:hAnsi="Calibri" w:cs="font465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2F"/>
    <w:pPr>
      <w:spacing w:after="160" w:line="259" w:lineRule="auto"/>
      <w:ind w:left="720"/>
      <w:contextualSpacing/>
    </w:pPr>
    <w:rPr>
      <w:rFonts w:ascii="Calibri" w:eastAsia="Calibri" w:hAnsi="Calibri" w:cs="font465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31B2F"/>
    <w:pPr>
      <w:spacing w:after="160" w:line="259" w:lineRule="auto"/>
      <w:ind w:left="720"/>
      <w:contextualSpacing/>
    </w:pPr>
    <w:rPr>
      <w:rFonts w:ascii="Calibri" w:eastAsia="Calibri" w:hAnsi="Calibri" w:cs="font465"/>
      <w:sz w:val="22"/>
      <w:szCs w:val="22"/>
      <w:lang w:eastAsia="en-US"/>
    </w:rPr>
  </w:style>
  <w:style w:type="paragraph" w:customStyle="1" w:styleId="Default">
    <w:name w:val="Default"/>
    <w:rsid w:val="00F31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1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31B2F"/>
    <w:pPr>
      <w:spacing w:after="160" w:line="259" w:lineRule="auto"/>
      <w:ind w:left="720"/>
      <w:contextualSpacing/>
    </w:pPr>
    <w:rPr>
      <w:rFonts w:ascii="Calibri" w:eastAsia="Calibri" w:hAnsi="Calibri" w:cs="font466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D2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8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1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19</Pages>
  <Words>4937</Words>
  <Characters>29626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1</cp:revision>
  <cp:lastPrinted>2022-09-01T11:54:00Z</cp:lastPrinted>
  <dcterms:created xsi:type="dcterms:W3CDTF">2022-09-01T07:14:00Z</dcterms:created>
  <dcterms:modified xsi:type="dcterms:W3CDTF">2022-09-01T11:58:00Z</dcterms:modified>
</cp:coreProperties>
</file>